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8E44C2" w:rsidTr="00E508DB">
        <w:tc>
          <w:tcPr>
            <w:tcW w:w="4679" w:type="dxa"/>
            <w:noWrap/>
          </w:tcPr>
          <w:p w:rsidR="008E44C2" w:rsidRPr="00E508DB" w:rsidRDefault="00F059E3" w:rsidP="00F059E3">
            <w:pPr>
              <w:rPr>
                <w:sz w:val="24"/>
                <w:szCs w:val="24"/>
              </w:rPr>
            </w:pPr>
            <w:r>
              <w:rPr>
                <w:sz w:val="24"/>
                <w:szCs w:val="24"/>
              </w:rPr>
              <w:t xml:space="preserve">         UBND HUYỆN THỦ THỪA</w:t>
            </w:r>
          </w:p>
          <w:p w:rsidR="008E44C2" w:rsidRDefault="00F50312" w:rsidP="00BA6578">
            <w:pPr>
              <w:rPr>
                <w:sz w:val="26"/>
                <w:szCs w:val="26"/>
              </w:rPr>
            </w:pPr>
            <w:r>
              <w:rPr>
                <w:noProof/>
                <w:sz w:val="26"/>
                <w:szCs w:val="26"/>
                <w:lang w:val="vi-VN" w:eastAsia="vi-VN"/>
              </w:rPr>
              <w:pict>
                <v:shape id="shape 0" o:spid="_x0000_s1026" style="position:absolute;margin-left:56.7pt;margin-top:17.45pt;width:84pt;height:0;z-index:251656704;visibility:visible" coordsize="100000,1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" adj="0,,0" path="m,l100000,2469444e" filled="f">
                  <v:stroke joinstyle="round"/>
                  <v:formulas/>
                  <v:path o:connecttype="custom" o:connectlocs="0,0;1066800,25" o:connectangles="0,0" textboxrect="0,0,100000,0"/>
                </v:shape>
              </w:pict>
            </w:r>
            <w:r w:rsidR="00A740D0">
              <w:rPr>
                <w:b/>
                <w:sz w:val="26"/>
                <w:szCs w:val="26"/>
              </w:rPr>
              <w:t xml:space="preserve">TRƯỜNG TIỂU HỌC </w:t>
            </w:r>
            <w:r>
              <w:rPr>
                <w:noProof/>
                <w:sz w:val="26"/>
                <w:szCs w:val="26"/>
                <w:lang w:val="vi-VN" w:eastAsia="vi-VN"/>
              </w:rPr>
              <w:pict>
                <v:shape id="shape 1" o:spid="_x0000_s1028" style="position:absolute;margin-left:66pt;margin-top:3.2pt;width:57.6pt;height:0;z-index:251655680;visibility:visible;mso-position-horizontal-relative:text;mso-position-vertical-relative:text" coordsize="100000,1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" adj="0,,0" path="m,l,,21600,,,xe" filled="f" strokecolor="#487bb4">
                  <v:stroke joinstyle="round"/>
                  <v:formulas/>
                  <v:path o:connecttype="custom" o:connectlocs="0,0;0,0;158008,0;158008,0" o:connectangles="0,0,0,0" textboxrect="0,0,100000,100000"/>
                </v:shape>
              </w:pict>
            </w:r>
            <w:r w:rsidR="00BA6578">
              <w:rPr>
                <w:b/>
                <w:sz w:val="26"/>
                <w:szCs w:val="26"/>
              </w:rPr>
              <w:t>NHỊ THÀNH</w:t>
            </w:r>
          </w:p>
        </w:tc>
        <w:tc>
          <w:tcPr>
            <w:tcW w:w="5670" w:type="dxa"/>
            <w:noWrap/>
          </w:tcPr>
          <w:p w:rsidR="008E44C2" w:rsidRPr="0017335A" w:rsidRDefault="005B5BEF" w:rsidP="00E508DB">
            <w:pPr>
              <w:rPr>
                <w:b/>
                <w:sz w:val="24"/>
                <w:szCs w:val="24"/>
              </w:rPr>
            </w:pPr>
            <w:r w:rsidRPr="0017335A">
              <w:rPr>
                <w:b/>
                <w:sz w:val="24"/>
                <w:szCs w:val="24"/>
              </w:rPr>
              <w:t>CỘNG HÒA XÃ HỘI CHỦ NGHĨA VIỆT NAM</w:t>
            </w:r>
          </w:p>
          <w:p w:rsidR="008E44C2" w:rsidRPr="0017335A" w:rsidRDefault="005B5BEF">
            <w:pPr>
              <w:jc w:val="center"/>
              <w:rPr>
                <w:b/>
                <w:sz w:val="26"/>
                <w:szCs w:val="26"/>
              </w:rPr>
            </w:pPr>
            <w:r w:rsidRPr="0017335A">
              <w:rPr>
                <w:rFonts w:hint="eastAsia"/>
                <w:b/>
                <w:sz w:val="26"/>
                <w:szCs w:val="26"/>
              </w:rPr>
              <w:t>Đ</w:t>
            </w:r>
            <w:r w:rsidRPr="0017335A">
              <w:rPr>
                <w:b/>
                <w:sz w:val="26"/>
                <w:szCs w:val="26"/>
              </w:rPr>
              <w:t>ộc lập - Tự do - Hạnh phúc</w:t>
            </w:r>
          </w:p>
          <w:p w:rsidR="008E44C2" w:rsidRDefault="00F50312">
            <w:pPr>
              <w:jc w:val="center"/>
              <w:rPr>
                <w:sz w:val="26"/>
                <w:szCs w:val="26"/>
              </w:rPr>
            </w:pPr>
            <w:r>
              <w:rPr>
                <w:noProof/>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59.15pt;margin-top:1.75pt;width:159.75pt;height:0;z-index:251672576" o:connectortype="straight"/>
              </w:pict>
            </w:r>
          </w:p>
        </w:tc>
      </w:tr>
    </w:tbl>
    <w:p w:rsidR="008E44C2" w:rsidRPr="0017335A" w:rsidRDefault="003007BF" w:rsidP="0017335A">
      <w:pPr>
        <w:pStyle w:val="Heading5"/>
        <w:spacing w:before="0"/>
        <w:ind w:firstLine="0"/>
        <w:rPr>
          <w:rFonts w:ascii="Times New Roman" w:hAnsi="Times New Roman"/>
          <w:b w:val="0"/>
          <w:bCs w:val="0"/>
          <w:i/>
          <w:color w:val="000000"/>
          <w:sz w:val="26"/>
          <w:szCs w:val="26"/>
          <w:lang w:val="en-US"/>
        </w:rPr>
      </w:pPr>
      <w:r>
        <w:rPr>
          <w:rFonts w:ascii="Times New Roman" w:hAnsi="Times New Roman"/>
          <w:b w:val="0"/>
          <w:bCs w:val="0"/>
          <w:color w:val="000000"/>
          <w:sz w:val="26"/>
          <w:szCs w:val="26"/>
          <w:lang w:val="en-US"/>
        </w:rPr>
        <w:t xml:space="preserve">                                                                           </w:t>
      </w:r>
      <w:r w:rsidR="00BA6578" w:rsidRPr="003007BF">
        <w:rPr>
          <w:rFonts w:ascii="Times New Roman" w:hAnsi="Times New Roman"/>
          <w:b w:val="0"/>
          <w:bCs w:val="0"/>
          <w:i/>
          <w:color w:val="000000"/>
          <w:sz w:val="26"/>
          <w:szCs w:val="26"/>
          <w:lang w:val="en-US"/>
        </w:rPr>
        <w:t>Nhị Thành</w:t>
      </w:r>
      <w:r w:rsidR="005B5BEF" w:rsidRPr="003007BF">
        <w:rPr>
          <w:rFonts w:ascii="Times New Roman" w:hAnsi="Times New Roman"/>
          <w:b w:val="0"/>
          <w:bCs w:val="0"/>
          <w:i/>
          <w:color w:val="000000"/>
          <w:sz w:val="26"/>
          <w:szCs w:val="26"/>
          <w:lang w:val="en-US"/>
        </w:rPr>
        <w:t>, ngày</w:t>
      </w:r>
      <w:r w:rsidRPr="003007BF">
        <w:rPr>
          <w:rFonts w:ascii="Times New Roman" w:hAnsi="Times New Roman"/>
          <w:b w:val="0"/>
          <w:bCs w:val="0"/>
          <w:i/>
          <w:color w:val="000000"/>
          <w:sz w:val="26"/>
          <w:szCs w:val="26"/>
          <w:lang w:val="en-US"/>
        </w:rPr>
        <w:t xml:space="preserve"> </w:t>
      </w:r>
      <w:r w:rsidR="00F059E3">
        <w:rPr>
          <w:rFonts w:ascii="Times New Roman" w:hAnsi="Times New Roman"/>
          <w:b w:val="0"/>
          <w:bCs w:val="0"/>
          <w:i/>
          <w:color w:val="000000"/>
          <w:sz w:val="26"/>
          <w:szCs w:val="26"/>
          <w:lang w:val="en-US"/>
        </w:rPr>
        <w:t>10</w:t>
      </w:r>
      <w:r w:rsidR="00A740D0" w:rsidRPr="003007BF">
        <w:rPr>
          <w:rFonts w:ascii="Times New Roman" w:hAnsi="Times New Roman"/>
          <w:b w:val="0"/>
          <w:bCs w:val="0"/>
          <w:i/>
          <w:color w:val="000000"/>
          <w:sz w:val="26"/>
          <w:szCs w:val="26"/>
          <w:lang w:val="en-US"/>
        </w:rPr>
        <w:t xml:space="preserve">   tháng </w:t>
      </w:r>
      <w:r>
        <w:rPr>
          <w:rFonts w:ascii="Times New Roman" w:hAnsi="Times New Roman"/>
          <w:b w:val="0"/>
          <w:bCs w:val="0"/>
          <w:i/>
          <w:color w:val="000000"/>
          <w:sz w:val="26"/>
          <w:szCs w:val="26"/>
          <w:lang w:val="en-US"/>
        </w:rPr>
        <w:t>9</w:t>
      </w:r>
      <w:r w:rsidR="005B5BEF" w:rsidRPr="003007BF">
        <w:rPr>
          <w:rFonts w:ascii="Times New Roman" w:hAnsi="Times New Roman"/>
          <w:b w:val="0"/>
          <w:bCs w:val="0"/>
          <w:i/>
          <w:color w:val="000000"/>
          <w:sz w:val="26"/>
          <w:szCs w:val="26"/>
          <w:lang w:val="en-US"/>
        </w:rPr>
        <w:t xml:space="preserve">  năm 202</w:t>
      </w:r>
      <w:r w:rsidR="00F059E3">
        <w:rPr>
          <w:rFonts w:ascii="Times New Roman" w:hAnsi="Times New Roman"/>
          <w:b w:val="0"/>
          <w:bCs w:val="0"/>
          <w:i/>
          <w:color w:val="000000"/>
          <w:sz w:val="26"/>
          <w:szCs w:val="26"/>
          <w:lang w:val="en-US"/>
        </w:rPr>
        <w:t>2</w:t>
      </w:r>
    </w:p>
    <w:p w:rsidR="0017335A" w:rsidRDefault="0017335A" w:rsidP="00BA6578">
      <w:pPr>
        <w:pStyle w:val="NormalWeb"/>
        <w:shd w:val="clear" w:color="auto" w:fill="FFFFFF"/>
        <w:spacing w:before="0" w:beforeAutospacing="0" w:after="0" w:afterAutospacing="0"/>
        <w:jc w:val="center"/>
        <w:rPr>
          <w:b/>
          <w:bCs/>
          <w:color w:val="000000"/>
          <w:sz w:val="28"/>
          <w:szCs w:val="28"/>
        </w:rPr>
      </w:pPr>
    </w:p>
    <w:p w:rsidR="00F96FCE" w:rsidRPr="0017335A" w:rsidRDefault="00BA6578" w:rsidP="00BA6578">
      <w:pPr>
        <w:pStyle w:val="NormalWeb"/>
        <w:shd w:val="clear" w:color="auto" w:fill="FFFFFF"/>
        <w:spacing w:before="0" w:beforeAutospacing="0" w:after="0" w:afterAutospacing="0"/>
        <w:jc w:val="center"/>
        <w:rPr>
          <w:b/>
          <w:bCs/>
          <w:color w:val="000000"/>
          <w:sz w:val="28"/>
          <w:szCs w:val="28"/>
        </w:rPr>
      </w:pPr>
      <w:r w:rsidRPr="0017335A">
        <w:rPr>
          <w:b/>
          <w:bCs/>
          <w:color w:val="000000"/>
          <w:sz w:val="28"/>
          <w:szCs w:val="28"/>
        </w:rPr>
        <w:t xml:space="preserve">KẾ HOẠCH </w:t>
      </w:r>
    </w:p>
    <w:p w:rsidR="00BA6578" w:rsidRPr="0017335A" w:rsidRDefault="00BA6578" w:rsidP="00BA6578">
      <w:pPr>
        <w:pStyle w:val="NormalWeb"/>
        <w:shd w:val="clear" w:color="auto" w:fill="FFFFFF"/>
        <w:spacing w:before="0" w:beforeAutospacing="0" w:after="0" w:afterAutospacing="0"/>
        <w:jc w:val="center"/>
        <w:rPr>
          <w:b/>
          <w:bCs/>
          <w:color w:val="000000"/>
          <w:sz w:val="28"/>
          <w:szCs w:val="28"/>
        </w:rPr>
      </w:pPr>
      <w:r w:rsidRPr="0017335A">
        <w:rPr>
          <w:b/>
          <w:bCs/>
          <w:color w:val="000000"/>
          <w:sz w:val="28"/>
          <w:szCs w:val="28"/>
        </w:rPr>
        <w:t xml:space="preserve">BỒI DƯỠNG THƯỜNG XUYÊN CÁ NHÂN </w:t>
      </w:r>
    </w:p>
    <w:p w:rsidR="00BA6578" w:rsidRDefault="00BA6578" w:rsidP="00BA6578">
      <w:pPr>
        <w:pStyle w:val="NormalWeb"/>
        <w:shd w:val="clear" w:color="auto" w:fill="FFFFFF"/>
        <w:spacing w:before="0" w:beforeAutospacing="0" w:after="0" w:afterAutospacing="0"/>
        <w:jc w:val="center"/>
        <w:rPr>
          <w:b/>
          <w:bCs/>
          <w:color w:val="000000"/>
          <w:sz w:val="28"/>
          <w:szCs w:val="28"/>
        </w:rPr>
      </w:pPr>
      <w:r w:rsidRPr="0017335A">
        <w:rPr>
          <w:b/>
          <w:bCs/>
          <w:color w:val="000000"/>
          <w:sz w:val="28"/>
          <w:szCs w:val="28"/>
        </w:rPr>
        <w:t>Năm học: 202</w:t>
      </w:r>
      <w:r w:rsidR="00F059E3" w:rsidRPr="0017335A">
        <w:rPr>
          <w:b/>
          <w:bCs/>
          <w:color w:val="000000"/>
          <w:sz w:val="28"/>
          <w:szCs w:val="28"/>
        </w:rPr>
        <w:t>2</w:t>
      </w:r>
      <w:r w:rsidRPr="0017335A">
        <w:rPr>
          <w:b/>
          <w:bCs/>
          <w:color w:val="000000"/>
          <w:sz w:val="28"/>
          <w:szCs w:val="28"/>
        </w:rPr>
        <w:t xml:space="preserve"> – 202</w:t>
      </w:r>
      <w:r w:rsidR="00F059E3" w:rsidRPr="0017335A">
        <w:rPr>
          <w:b/>
          <w:bCs/>
          <w:color w:val="000000"/>
          <w:sz w:val="28"/>
          <w:szCs w:val="28"/>
        </w:rPr>
        <w:t>3</w:t>
      </w:r>
    </w:p>
    <w:p w:rsidR="00BA6578" w:rsidRPr="0017335A" w:rsidRDefault="0017335A" w:rsidP="0017335A">
      <w:pPr>
        <w:pStyle w:val="NormalWeb"/>
        <w:shd w:val="clear" w:color="auto" w:fill="FFFFFF"/>
        <w:spacing w:before="0" w:beforeAutospacing="0" w:after="0" w:afterAutospacing="0"/>
        <w:jc w:val="center"/>
        <w:rPr>
          <w:b/>
          <w:bCs/>
          <w:color w:val="000000"/>
          <w:sz w:val="28"/>
          <w:szCs w:val="28"/>
        </w:rPr>
      </w:pPr>
      <w:r>
        <w:rPr>
          <w:b/>
          <w:bCs/>
          <w:noProof/>
          <w:color w:val="000000"/>
          <w:sz w:val="28"/>
          <w:szCs w:val="28"/>
        </w:rPr>
        <w:pict>
          <v:shape id="_x0000_s1030" type="#_x0000_t32" style="position:absolute;left:0;text-align:left;margin-left:183.45pt;margin-top:.25pt;width:98.25pt;height:0;z-index:251673600" o:connectortype="straight"/>
        </w:pict>
      </w:r>
    </w:p>
    <w:p w:rsidR="00BA6578" w:rsidRPr="003007BF" w:rsidRDefault="00BA6578" w:rsidP="003007BF">
      <w:pPr>
        <w:pStyle w:val="NormalWeb"/>
        <w:shd w:val="clear" w:color="auto" w:fill="FFFFFF"/>
        <w:spacing w:before="0" w:beforeAutospacing="0" w:after="0" w:afterAutospacing="0" w:line="288" w:lineRule="auto"/>
        <w:jc w:val="both"/>
        <w:rPr>
          <w:bCs/>
          <w:color w:val="000000"/>
          <w:sz w:val="26"/>
          <w:szCs w:val="26"/>
        </w:rPr>
      </w:pPr>
      <w:r>
        <w:rPr>
          <w:color w:val="000000"/>
          <w:sz w:val="28"/>
          <w:szCs w:val="28"/>
        </w:rPr>
        <w:t xml:space="preserve">   </w:t>
      </w:r>
      <w:r w:rsidRPr="003007BF">
        <w:rPr>
          <w:color w:val="000000"/>
          <w:sz w:val="26"/>
          <w:szCs w:val="26"/>
        </w:rPr>
        <w:t xml:space="preserve">- </w:t>
      </w:r>
      <w:r w:rsidRPr="003007BF">
        <w:rPr>
          <w:color w:val="222222"/>
          <w:sz w:val="26"/>
          <w:szCs w:val="26"/>
        </w:rPr>
        <w:t xml:space="preserve">Họ và tên giáo viên:  </w:t>
      </w:r>
      <w:r w:rsidR="0017335A">
        <w:rPr>
          <w:b/>
          <w:color w:val="222222"/>
          <w:sz w:val="26"/>
          <w:szCs w:val="26"/>
        </w:rPr>
        <w:t>Trịnh Hoàng Tuấn</w:t>
      </w:r>
    </w:p>
    <w:p w:rsidR="00BA6578" w:rsidRPr="003007BF" w:rsidRDefault="00BA6578" w:rsidP="003007BF">
      <w:pPr>
        <w:pStyle w:val="NormalWeb"/>
        <w:shd w:val="clear" w:color="auto" w:fill="FFFFFF"/>
        <w:spacing w:before="0" w:beforeAutospacing="0" w:after="0" w:afterAutospacing="0" w:line="288" w:lineRule="auto"/>
        <w:ind w:right="-750"/>
        <w:jc w:val="both"/>
        <w:rPr>
          <w:color w:val="000000"/>
          <w:sz w:val="26"/>
          <w:szCs w:val="26"/>
        </w:rPr>
      </w:pPr>
      <w:r w:rsidRPr="003007BF">
        <w:rPr>
          <w:color w:val="222222"/>
          <w:sz w:val="26"/>
          <w:szCs w:val="26"/>
        </w:rPr>
        <w:t xml:space="preserve">   - Ngày sinh:  </w:t>
      </w:r>
      <w:r w:rsidR="0017335A">
        <w:rPr>
          <w:color w:val="222222"/>
          <w:sz w:val="26"/>
          <w:szCs w:val="26"/>
        </w:rPr>
        <w:t>02</w:t>
      </w:r>
      <w:r w:rsidRPr="003007BF">
        <w:rPr>
          <w:color w:val="222222"/>
          <w:sz w:val="26"/>
          <w:szCs w:val="26"/>
        </w:rPr>
        <w:t>/0</w:t>
      </w:r>
      <w:r w:rsidR="0017335A">
        <w:rPr>
          <w:color w:val="222222"/>
          <w:sz w:val="26"/>
          <w:szCs w:val="26"/>
        </w:rPr>
        <w:t>5</w:t>
      </w:r>
      <w:r w:rsidRPr="003007BF">
        <w:rPr>
          <w:color w:val="222222"/>
          <w:sz w:val="26"/>
          <w:szCs w:val="26"/>
        </w:rPr>
        <w:t>/197</w:t>
      </w:r>
      <w:r w:rsidR="003007BF" w:rsidRPr="003007BF">
        <w:rPr>
          <w:color w:val="222222"/>
          <w:sz w:val="26"/>
          <w:szCs w:val="26"/>
        </w:rPr>
        <w:t>6</w:t>
      </w:r>
    </w:p>
    <w:p w:rsidR="00BA6578" w:rsidRPr="003007BF" w:rsidRDefault="00BA6578" w:rsidP="003007BF">
      <w:pPr>
        <w:pStyle w:val="NormalWeb"/>
        <w:shd w:val="clear" w:color="auto" w:fill="FFFFFF"/>
        <w:spacing w:before="0" w:beforeAutospacing="0" w:after="0" w:afterAutospacing="0" w:line="288" w:lineRule="auto"/>
        <w:ind w:right="-750"/>
        <w:jc w:val="both"/>
        <w:rPr>
          <w:color w:val="000000"/>
          <w:sz w:val="26"/>
          <w:szCs w:val="26"/>
        </w:rPr>
      </w:pPr>
      <w:r w:rsidRPr="003007BF">
        <w:rPr>
          <w:color w:val="000000"/>
          <w:sz w:val="26"/>
          <w:szCs w:val="26"/>
        </w:rPr>
        <w:t xml:space="preserve">   - </w:t>
      </w:r>
      <w:r w:rsidRPr="003007BF">
        <w:rPr>
          <w:color w:val="222222"/>
          <w:sz w:val="26"/>
          <w:szCs w:val="26"/>
        </w:rPr>
        <w:t>Ngày vào ngành:  1</w:t>
      </w:r>
      <w:r w:rsidR="009E02E9">
        <w:rPr>
          <w:color w:val="222222"/>
          <w:sz w:val="26"/>
          <w:szCs w:val="26"/>
        </w:rPr>
        <w:t>1</w:t>
      </w:r>
      <w:r w:rsidRPr="003007BF">
        <w:rPr>
          <w:color w:val="222222"/>
          <w:sz w:val="26"/>
          <w:szCs w:val="26"/>
        </w:rPr>
        <w:t>/</w:t>
      </w:r>
      <w:r w:rsidR="003007BF" w:rsidRPr="003007BF">
        <w:rPr>
          <w:color w:val="222222"/>
          <w:sz w:val="26"/>
          <w:szCs w:val="26"/>
        </w:rPr>
        <w:t>11</w:t>
      </w:r>
      <w:r w:rsidRPr="003007BF">
        <w:rPr>
          <w:color w:val="222222"/>
          <w:sz w:val="26"/>
          <w:szCs w:val="26"/>
        </w:rPr>
        <w:t>/</w:t>
      </w:r>
      <w:r w:rsidR="003007BF" w:rsidRPr="003007BF">
        <w:rPr>
          <w:color w:val="222222"/>
          <w:sz w:val="26"/>
          <w:szCs w:val="26"/>
        </w:rPr>
        <w:t>1995</w:t>
      </w:r>
    </w:p>
    <w:p w:rsidR="00BA6578" w:rsidRPr="003007BF" w:rsidRDefault="00BA6578" w:rsidP="003007BF">
      <w:pPr>
        <w:pStyle w:val="NormalWeb"/>
        <w:shd w:val="clear" w:color="auto" w:fill="FFFFFF"/>
        <w:spacing w:before="0" w:beforeAutospacing="0" w:after="0" w:afterAutospacing="0" w:line="288" w:lineRule="auto"/>
        <w:ind w:right="-750"/>
        <w:jc w:val="both"/>
        <w:rPr>
          <w:color w:val="000000"/>
          <w:sz w:val="26"/>
          <w:szCs w:val="26"/>
        </w:rPr>
      </w:pPr>
      <w:r w:rsidRPr="003007BF">
        <w:rPr>
          <w:color w:val="000000"/>
          <w:sz w:val="26"/>
          <w:szCs w:val="26"/>
        </w:rPr>
        <w:t xml:space="preserve"> </w:t>
      </w:r>
      <w:r w:rsidR="003007BF" w:rsidRPr="003007BF">
        <w:rPr>
          <w:color w:val="000000"/>
          <w:sz w:val="26"/>
          <w:szCs w:val="26"/>
        </w:rPr>
        <w:t xml:space="preserve">  </w:t>
      </w:r>
      <w:r w:rsidRPr="003007BF">
        <w:rPr>
          <w:color w:val="000000"/>
          <w:sz w:val="26"/>
          <w:szCs w:val="26"/>
        </w:rPr>
        <w:t>-</w:t>
      </w:r>
      <w:r w:rsidRPr="003007BF">
        <w:rPr>
          <w:color w:val="222222"/>
          <w:sz w:val="26"/>
          <w:szCs w:val="26"/>
        </w:rPr>
        <w:t xml:space="preserve"> Trình độ chuyên môn: Cử nhân Tiểu học</w:t>
      </w:r>
    </w:p>
    <w:p w:rsidR="00BA6578" w:rsidRPr="003007BF" w:rsidRDefault="003007BF" w:rsidP="003007BF">
      <w:pPr>
        <w:pStyle w:val="NormalWeb"/>
        <w:shd w:val="clear" w:color="auto" w:fill="FFFFFF"/>
        <w:spacing w:before="0" w:beforeAutospacing="0" w:after="0" w:afterAutospacing="0" w:line="288" w:lineRule="auto"/>
        <w:ind w:right="-750"/>
        <w:jc w:val="both"/>
        <w:rPr>
          <w:color w:val="000000"/>
          <w:sz w:val="26"/>
          <w:szCs w:val="26"/>
        </w:rPr>
      </w:pPr>
      <w:r w:rsidRPr="003007BF">
        <w:rPr>
          <w:color w:val="000000"/>
          <w:sz w:val="26"/>
          <w:szCs w:val="26"/>
        </w:rPr>
        <w:t xml:space="preserve">   </w:t>
      </w:r>
      <w:r w:rsidR="00BA6578" w:rsidRPr="003007BF">
        <w:rPr>
          <w:color w:val="000000"/>
          <w:sz w:val="26"/>
          <w:szCs w:val="26"/>
        </w:rPr>
        <w:t>-</w:t>
      </w:r>
      <w:r w:rsidR="00BA6578" w:rsidRPr="003007BF">
        <w:rPr>
          <w:color w:val="222222"/>
          <w:sz w:val="26"/>
          <w:szCs w:val="26"/>
        </w:rPr>
        <w:t xml:space="preserve"> Chuyên ngành: Tiểu học</w:t>
      </w:r>
    </w:p>
    <w:p w:rsidR="00BA6578" w:rsidRPr="0017335A" w:rsidRDefault="003007BF" w:rsidP="0017335A">
      <w:pPr>
        <w:pStyle w:val="NormalWeb"/>
        <w:shd w:val="clear" w:color="auto" w:fill="FFFFFF"/>
        <w:spacing w:before="0" w:beforeAutospacing="0" w:after="0" w:afterAutospacing="0" w:line="288" w:lineRule="auto"/>
        <w:ind w:right="-750"/>
        <w:jc w:val="both"/>
        <w:rPr>
          <w:color w:val="000000"/>
          <w:sz w:val="26"/>
          <w:szCs w:val="26"/>
        </w:rPr>
      </w:pPr>
      <w:r w:rsidRPr="003007BF">
        <w:rPr>
          <w:color w:val="000000"/>
          <w:sz w:val="26"/>
          <w:szCs w:val="26"/>
        </w:rPr>
        <w:t xml:space="preserve">  </w:t>
      </w:r>
      <w:r w:rsidR="00BA6578" w:rsidRPr="003007BF">
        <w:rPr>
          <w:color w:val="000000"/>
          <w:sz w:val="26"/>
          <w:szCs w:val="26"/>
        </w:rPr>
        <w:t xml:space="preserve"> -</w:t>
      </w:r>
      <w:r w:rsidR="00BA6578" w:rsidRPr="003007BF">
        <w:rPr>
          <w:color w:val="222222"/>
          <w:sz w:val="26"/>
          <w:szCs w:val="26"/>
        </w:rPr>
        <w:t xml:space="preserve"> Chức vụ: Giáo viên </w:t>
      </w:r>
      <w:r w:rsidR="0017335A">
        <w:rPr>
          <w:color w:val="222222"/>
          <w:sz w:val="26"/>
          <w:szCs w:val="26"/>
        </w:rPr>
        <w:t>dạy lớp</w:t>
      </w:r>
    </w:p>
    <w:p w:rsidR="009E02E9" w:rsidRPr="00762A0E" w:rsidRDefault="009E02E9" w:rsidP="009E02E9">
      <w:pPr>
        <w:spacing w:line="288" w:lineRule="auto"/>
        <w:ind w:firstLine="720"/>
        <w:jc w:val="both"/>
        <w:rPr>
          <w:i/>
          <w:color w:val="000000"/>
          <w:sz w:val="26"/>
          <w:szCs w:val="26"/>
        </w:rPr>
      </w:pPr>
      <w:r w:rsidRPr="00762A0E">
        <w:rPr>
          <w:i/>
          <w:sz w:val="26"/>
          <w:szCs w:val="26"/>
        </w:rPr>
        <w:t xml:space="preserve">Căn cứ vào Công văn số 2313 / KH-SGDĐT ngày 02/8/2022 của Sở Giáo dục và Đào tạo tỉnh Long An về bồi dưỡng </w:t>
      </w:r>
      <w:r w:rsidRPr="00762A0E">
        <w:rPr>
          <w:i/>
          <w:color w:val="000000"/>
          <w:sz w:val="26"/>
          <w:szCs w:val="26"/>
          <w:lang w:val="vi-VN"/>
        </w:rPr>
        <w:t xml:space="preserve">thường xuyên </w:t>
      </w:r>
      <w:r w:rsidRPr="00762A0E">
        <w:rPr>
          <w:i/>
          <w:color w:val="000000"/>
          <w:sz w:val="26"/>
          <w:szCs w:val="26"/>
        </w:rPr>
        <w:t xml:space="preserve">cho </w:t>
      </w:r>
      <w:r w:rsidRPr="00762A0E">
        <w:rPr>
          <w:i/>
          <w:color w:val="000000"/>
          <w:sz w:val="26"/>
          <w:szCs w:val="26"/>
          <w:lang w:val="vi-VN"/>
        </w:rPr>
        <w:t>giáo viên, cán bộ quản lý  mầm non, phổ thông</w:t>
      </w:r>
      <w:r w:rsidRPr="00762A0E">
        <w:rPr>
          <w:i/>
          <w:color w:val="000000"/>
          <w:sz w:val="26"/>
          <w:szCs w:val="26"/>
        </w:rPr>
        <w:t xml:space="preserve"> năm học 2022-2023;</w:t>
      </w:r>
    </w:p>
    <w:p w:rsidR="009E02E9" w:rsidRPr="00762A0E" w:rsidRDefault="009E02E9" w:rsidP="009E02E9">
      <w:pPr>
        <w:spacing w:line="288" w:lineRule="auto"/>
        <w:ind w:firstLine="720"/>
        <w:jc w:val="both"/>
        <w:rPr>
          <w:i/>
          <w:color w:val="000000"/>
          <w:sz w:val="26"/>
          <w:szCs w:val="26"/>
        </w:rPr>
      </w:pPr>
      <w:r w:rsidRPr="00762A0E">
        <w:rPr>
          <w:i/>
          <w:sz w:val="26"/>
          <w:szCs w:val="26"/>
        </w:rPr>
        <w:t xml:space="preserve">Căn cứ Kế hoạch số 1122/KH-PGDĐT ngày 27/9/2022 của Phòng  Giáo dục và Đào tạo Thủ Thừa  về Kế hoạch bồi dưỡng </w:t>
      </w:r>
      <w:r w:rsidRPr="00762A0E">
        <w:rPr>
          <w:i/>
          <w:color w:val="000000"/>
          <w:sz w:val="26"/>
          <w:szCs w:val="26"/>
          <w:lang w:val="vi-VN"/>
        </w:rPr>
        <w:t xml:space="preserve">thường xuyên </w:t>
      </w:r>
      <w:r w:rsidRPr="00762A0E">
        <w:rPr>
          <w:i/>
          <w:color w:val="000000"/>
          <w:sz w:val="26"/>
          <w:szCs w:val="26"/>
        </w:rPr>
        <w:t xml:space="preserve">cho </w:t>
      </w:r>
      <w:r w:rsidRPr="00762A0E">
        <w:rPr>
          <w:i/>
          <w:color w:val="000000"/>
          <w:sz w:val="26"/>
          <w:szCs w:val="26"/>
          <w:lang w:val="vi-VN"/>
        </w:rPr>
        <w:t>giáo viên, cán bộ quản lý  mầm non, phổ thông</w:t>
      </w:r>
      <w:r w:rsidRPr="00762A0E">
        <w:rPr>
          <w:i/>
          <w:color w:val="000000"/>
          <w:sz w:val="26"/>
          <w:szCs w:val="26"/>
        </w:rPr>
        <w:t xml:space="preserve"> năm học 2022-2023;</w:t>
      </w:r>
    </w:p>
    <w:p w:rsidR="009E02E9" w:rsidRPr="00762A0E" w:rsidRDefault="009E02E9" w:rsidP="009E02E9">
      <w:pPr>
        <w:pStyle w:val="NormalWeb"/>
        <w:shd w:val="clear" w:color="auto" w:fill="FFFFFF"/>
        <w:spacing w:before="0" w:beforeAutospacing="0" w:after="0" w:afterAutospacing="0" w:line="288" w:lineRule="auto"/>
        <w:ind w:firstLine="720"/>
        <w:jc w:val="both"/>
        <w:rPr>
          <w:i/>
          <w:sz w:val="26"/>
          <w:szCs w:val="26"/>
        </w:rPr>
      </w:pPr>
      <w:r w:rsidRPr="00762A0E">
        <w:rPr>
          <w:i/>
          <w:color w:val="000000"/>
          <w:sz w:val="26"/>
          <w:szCs w:val="26"/>
        </w:rPr>
        <w:t xml:space="preserve"> Căn cứ kế hoạch số 168/KH-THNT ngày 30/9/2022 của trường TH Nhị Thành về việc BDTX cho giáo viên năm học 2022-2023 của Trường tiểu học Nhị Thành;</w:t>
      </w:r>
    </w:p>
    <w:p w:rsidR="009E02E9" w:rsidRPr="00762A0E" w:rsidRDefault="009E02E9" w:rsidP="009E02E9">
      <w:pPr>
        <w:spacing w:line="288" w:lineRule="auto"/>
        <w:ind w:firstLine="720"/>
        <w:jc w:val="both"/>
        <w:rPr>
          <w:i/>
          <w:sz w:val="26"/>
          <w:szCs w:val="26"/>
        </w:rPr>
      </w:pPr>
      <w:r w:rsidRPr="00762A0E">
        <w:rPr>
          <w:i/>
          <w:sz w:val="26"/>
          <w:szCs w:val="26"/>
        </w:rPr>
        <w:t>Căn cứ vào  thực tế khả năng, năng lực của bản thân, cá nhân tôi xây dựng kế hoạch tự bồi dưỡng thường xuyên năm học 2022 -2023 như sau :</w:t>
      </w:r>
    </w:p>
    <w:p w:rsidR="008E44C2" w:rsidRPr="003007BF" w:rsidRDefault="005B5BEF" w:rsidP="003007BF">
      <w:pPr>
        <w:spacing w:before="120" w:line="288" w:lineRule="auto"/>
        <w:ind w:firstLine="720"/>
        <w:jc w:val="both"/>
        <w:rPr>
          <w:b/>
          <w:sz w:val="26"/>
          <w:szCs w:val="26"/>
          <w:lang w:val="de-DE"/>
        </w:rPr>
      </w:pPr>
      <w:r w:rsidRPr="003007BF">
        <w:rPr>
          <w:b/>
          <w:sz w:val="26"/>
          <w:szCs w:val="26"/>
          <w:lang w:val="de-DE"/>
        </w:rPr>
        <w:t>I. Mục đích, yêu cầu</w:t>
      </w:r>
      <w:r w:rsidR="003007BF">
        <w:rPr>
          <w:b/>
          <w:sz w:val="26"/>
          <w:szCs w:val="26"/>
          <w:lang w:val="de-DE"/>
        </w:rPr>
        <w:t>:</w:t>
      </w:r>
    </w:p>
    <w:p w:rsidR="008E44C2" w:rsidRPr="003007BF" w:rsidRDefault="005B5BEF" w:rsidP="003007BF">
      <w:pPr>
        <w:spacing w:line="288" w:lineRule="auto"/>
        <w:ind w:firstLine="720"/>
        <w:jc w:val="both"/>
        <w:rPr>
          <w:b/>
          <w:sz w:val="26"/>
          <w:szCs w:val="26"/>
          <w:lang w:val="de-DE"/>
        </w:rPr>
      </w:pPr>
      <w:r w:rsidRPr="003007BF">
        <w:rPr>
          <w:b/>
          <w:sz w:val="26"/>
          <w:szCs w:val="26"/>
          <w:lang w:val="de-DE"/>
        </w:rPr>
        <w:t>1. Mục đích</w:t>
      </w:r>
      <w:r w:rsidR="003007BF">
        <w:rPr>
          <w:b/>
          <w:sz w:val="26"/>
          <w:szCs w:val="26"/>
          <w:lang w:val="de-DE"/>
        </w:rPr>
        <w:t>:</w:t>
      </w:r>
    </w:p>
    <w:p w:rsidR="008E44C2" w:rsidRPr="003007BF" w:rsidRDefault="005B5BEF" w:rsidP="003007BF">
      <w:pPr>
        <w:spacing w:line="288" w:lineRule="auto"/>
        <w:ind w:firstLine="720"/>
        <w:jc w:val="both"/>
        <w:rPr>
          <w:spacing w:val="-6"/>
          <w:sz w:val="26"/>
          <w:szCs w:val="26"/>
          <w:lang w:val="es-ES"/>
        </w:rPr>
      </w:pPr>
      <w:r w:rsidRPr="003007BF">
        <w:rPr>
          <w:sz w:val="26"/>
          <w:szCs w:val="26"/>
          <w:lang w:val="es-ES"/>
        </w:rPr>
        <w:t xml:space="preserve">- Bồi dưỡng cho </w:t>
      </w:r>
      <w:r w:rsidRPr="003007BF">
        <w:rPr>
          <w:sz w:val="26"/>
          <w:szCs w:val="26"/>
          <w:lang w:val="de-DE"/>
        </w:rPr>
        <w:t>CBQL,</w:t>
      </w:r>
      <w:r w:rsidRPr="003007BF">
        <w:rPr>
          <w:sz w:val="26"/>
          <w:szCs w:val="26"/>
          <w:lang w:val="vi-VN"/>
        </w:rPr>
        <w:t xml:space="preserve"> giáo viên</w:t>
      </w:r>
      <w:r w:rsidR="00145FED" w:rsidRPr="00145FED">
        <w:rPr>
          <w:sz w:val="26"/>
          <w:szCs w:val="26"/>
          <w:lang w:val="de-DE"/>
        </w:rPr>
        <w:t xml:space="preserve"> </w:t>
      </w:r>
      <w:r w:rsidRPr="003007BF">
        <w:rPr>
          <w:sz w:val="26"/>
          <w:szCs w:val="26"/>
          <w:lang w:val="es-ES"/>
        </w:rPr>
        <w:t xml:space="preserve">tập trung vào nâng cao năng lực nghề nghiệp, phẩm chất đạo đức để đáp ứng yêu cầu của chuẩn nghề nghiệp và </w:t>
      </w:r>
      <w:r w:rsidRPr="003007BF">
        <w:rPr>
          <w:spacing w:val="-6"/>
          <w:sz w:val="26"/>
          <w:szCs w:val="26"/>
          <w:lang w:val="es-ES"/>
        </w:rPr>
        <w:t>tiêu chuẩn chức danh nhằm thực hiện tốt nhiệm vụ của hạng chức danh nghề nghiệp.</w:t>
      </w:r>
    </w:p>
    <w:p w:rsidR="008E44C2" w:rsidRPr="003007BF" w:rsidRDefault="005B5BEF" w:rsidP="003007BF">
      <w:pPr>
        <w:spacing w:line="288" w:lineRule="auto"/>
        <w:ind w:firstLine="720"/>
        <w:jc w:val="both"/>
        <w:rPr>
          <w:sz w:val="26"/>
          <w:szCs w:val="26"/>
          <w:lang w:val="es-ES"/>
        </w:rPr>
      </w:pPr>
      <w:r w:rsidRPr="003007BF">
        <w:rPr>
          <w:sz w:val="26"/>
          <w:szCs w:val="26"/>
          <w:lang w:val="es-ES"/>
        </w:rPr>
        <w:t>- Nội dung chuyên đề bồi dưỡng gắn với đổi mới Chương trình sách giáo khoa và phù hợp yêu cầu từng môn học, cấp học. Tăng cường ứng dụng công nghệ thông tin trong việc quản lý, tổ chức đánh giá kết quả bồi dưỡng.</w:t>
      </w:r>
    </w:p>
    <w:p w:rsidR="008E44C2" w:rsidRPr="003007BF" w:rsidRDefault="005B5BEF" w:rsidP="003007BF">
      <w:pPr>
        <w:spacing w:line="288" w:lineRule="auto"/>
        <w:ind w:firstLine="720"/>
        <w:jc w:val="both"/>
        <w:rPr>
          <w:sz w:val="26"/>
          <w:szCs w:val="26"/>
          <w:lang w:val="de-DE"/>
        </w:rPr>
      </w:pPr>
      <w:r w:rsidRPr="003007BF">
        <w:rPr>
          <w:sz w:val="26"/>
          <w:szCs w:val="26"/>
          <w:lang w:val="de-DE"/>
        </w:rPr>
        <w:t>- Phát huy năng lực tự học, tự nghiên cứu, tự bồi dưỡng của CBQL, giáo viên. Nâng cao nhận thức, ý thức trách nhiệm của nhà giáo trong việc học tập, tự bồi dưỡng thường xuyên để đáp ứng yêu cầu thực hiện theo Chương trình Giáo dục phổ thông 2018.</w:t>
      </w:r>
    </w:p>
    <w:p w:rsidR="008E44C2" w:rsidRPr="003007BF" w:rsidRDefault="005B5BEF" w:rsidP="003007BF">
      <w:pPr>
        <w:spacing w:line="288" w:lineRule="auto"/>
        <w:ind w:firstLine="720"/>
        <w:jc w:val="both"/>
        <w:rPr>
          <w:b/>
          <w:sz w:val="26"/>
          <w:szCs w:val="26"/>
          <w:lang w:val="de-DE"/>
        </w:rPr>
      </w:pPr>
      <w:r w:rsidRPr="003007BF">
        <w:rPr>
          <w:b/>
          <w:sz w:val="26"/>
          <w:szCs w:val="26"/>
          <w:lang w:val="de-DE"/>
        </w:rPr>
        <w:t>2. Yêu cầu</w:t>
      </w:r>
      <w:r w:rsidR="003007BF">
        <w:rPr>
          <w:b/>
          <w:sz w:val="26"/>
          <w:szCs w:val="26"/>
          <w:lang w:val="de-DE"/>
        </w:rPr>
        <w:t>:</w:t>
      </w:r>
    </w:p>
    <w:p w:rsidR="008E44C2" w:rsidRPr="003007BF" w:rsidRDefault="005B5BEF" w:rsidP="003007BF">
      <w:pPr>
        <w:spacing w:line="288" w:lineRule="auto"/>
        <w:ind w:firstLine="720"/>
        <w:jc w:val="both"/>
        <w:rPr>
          <w:sz w:val="26"/>
          <w:szCs w:val="26"/>
          <w:lang w:val="de-DE"/>
        </w:rPr>
      </w:pPr>
      <w:r w:rsidRPr="003007BF">
        <w:rPr>
          <w:sz w:val="26"/>
          <w:szCs w:val="26"/>
          <w:lang w:val="de-DE"/>
        </w:rPr>
        <w:t>- Đảm bảo thực hiện tốt về nội dung bồi dưỡng, điều kiện tổ chức thực hiện bồi dưỡng, hình thức bồi dưỡng phù hợp với điều kiện thực tế và nhiệm vụ năm học.</w:t>
      </w:r>
    </w:p>
    <w:p w:rsidR="008E44C2" w:rsidRPr="003007BF" w:rsidRDefault="005B5BEF" w:rsidP="003007BF">
      <w:pPr>
        <w:spacing w:line="288" w:lineRule="auto"/>
        <w:ind w:firstLine="720"/>
        <w:jc w:val="both"/>
        <w:rPr>
          <w:sz w:val="26"/>
          <w:szCs w:val="26"/>
          <w:lang w:val="de-DE"/>
        </w:rPr>
      </w:pPr>
      <w:r w:rsidRPr="003007BF">
        <w:rPr>
          <w:sz w:val="26"/>
          <w:szCs w:val="26"/>
          <w:lang w:val="de-DE"/>
        </w:rPr>
        <w:lastRenderedPageBreak/>
        <w:t>- Xây dựng và tổ chức thực hiện kế hoạch bồi dưỡng phù hợp với nhu cầu của từng đối tượng được bồi dưỡng trên quan điểm thường xuyên, liên tục, tại chỗ; tránh chồng chéo, trùng lặp, đảm bảo kết quả bồi dưỡng thiết thực, bền vững, hiệu quả cao.</w:t>
      </w:r>
    </w:p>
    <w:p w:rsidR="008E44C2" w:rsidRPr="003007BF" w:rsidRDefault="005B5BEF" w:rsidP="003007BF">
      <w:pPr>
        <w:spacing w:line="288" w:lineRule="auto"/>
        <w:ind w:firstLine="720"/>
        <w:jc w:val="both"/>
        <w:rPr>
          <w:sz w:val="26"/>
          <w:szCs w:val="26"/>
          <w:lang w:val="de-DE"/>
        </w:rPr>
      </w:pPr>
      <w:r w:rsidRPr="003007BF">
        <w:rPr>
          <w:sz w:val="26"/>
          <w:szCs w:val="26"/>
          <w:lang w:val="de-DE"/>
        </w:rPr>
        <w:t>- Hình thức tổ chức phải phù hợp với điều kiện thực tế của địa phương cũng như tình hình dịch bệnh COVID-19, tập trung thực hiện tốt việc bồi dưỡng Chương trình giáo dục phổ thông 2018 và sách giáo khoa mới.</w:t>
      </w:r>
    </w:p>
    <w:p w:rsidR="008E44C2" w:rsidRPr="003007BF" w:rsidRDefault="005B5BEF" w:rsidP="003007BF">
      <w:pPr>
        <w:spacing w:line="288" w:lineRule="auto"/>
        <w:ind w:firstLine="720"/>
        <w:jc w:val="both"/>
        <w:rPr>
          <w:color w:val="000000"/>
          <w:sz w:val="26"/>
          <w:szCs w:val="26"/>
          <w:lang w:val="de-DE"/>
        </w:rPr>
      </w:pPr>
      <w:r w:rsidRPr="003007BF">
        <w:rPr>
          <w:sz w:val="26"/>
          <w:szCs w:val="26"/>
          <w:lang w:val="de-DE"/>
        </w:rPr>
        <w:t>- Đối với nội dung bồi dưỡng tự chọn (Nội dung 3 trong Chương trình bồi dưỡng thường xuyên</w:t>
      </w:r>
      <w:r w:rsidRPr="003007BF">
        <w:rPr>
          <w:color w:val="000000"/>
          <w:sz w:val="26"/>
          <w:szCs w:val="26"/>
          <w:lang w:val="de-DE"/>
        </w:rPr>
        <w:t xml:space="preserve">) cần định hướng cho cán bộ quản lý, giáo viên lựa chọn mô đun bồi dưỡng phù hợp với nhu cầu và điều kiện thực hiện, khuyến khích đưa tài liệu, học liệu bồi dưỡng thường xuyên lên mạng, hạn chế việc sử dụng tài liệu bồi dưỡng thường xuyên bản giấy. </w:t>
      </w:r>
    </w:p>
    <w:p w:rsidR="008E44C2" w:rsidRPr="003007BF" w:rsidRDefault="005B5BEF" w:rsidP="003007BF">
      <w:pPr>
        <w:spacing w:line="288" w:lineRule="auto"/>
        <w:ind w:firstLine="720"/>
        <w:jc w:val="both"/>
        <w:rPr>
          <w:sz w:val="26"/>
          <w:szCs w:val="26"/>
          <w:lang w:val="de-DE"/>
        </w:rPr>
      </w:pPr>
      <w:r w:rsidRPr="003007BF">
        <w:rPr>
          <w:color w:val="000000"/>
          <w:sz w:val="26"/>
          <w:szCs w:val="26"/>
          <w:lang w:val="de-DE"/>
        </w:rPr>
        <w:t>- Tăng cường kiểm tra, giám sát và kiểm chứng kết quả bồi dưỡng thường xuyên thông qua các hoạt động dạy học, giáo dục của giáo viên, cán bộ quản lý.</w:t>
      </w:r>
    </w:p>
    <w:p w:rsidR="008E44C2" w:rsidRPr="003007BF" w:rsidRDefault="005B5BEF" w:rsidP="003007BF">
      <w:pPr>
        <w:spacing w:line="288" w:lineRule="auto"/>
        <w:ind w:firstLine="709"/>
        <w:jc w:val="both"/>
        <w:rPr>
          <w:b/>
          <w:bCs/>
          <w:sz w:val="26"/>
          <w:szCs w:val="26"/>
          <w:lang w:val="de-DE"/>
        </w:rPr>
      </w:pPr>
      <w:r w:rsidRPr="003007BF">
        <w:rPr>
          <w:b/>
          <w:sz w:val="26"/>
          <w:szCs w:val="26"/>
          <w:lang w:val="de-DE"/>
        </w:rPr>
        <w:t xml:space="preserve">II. </w:t>
      </w:r>
      <w:r w:rsidRPr="003007BF">
        <w:rPr>
          <w:b/>
          <w:bCs/>
          <w:sz w:val="26"/>
          <w:szCs w:val="26"/>
          <w:lang w:val="de-DE"/>
        </w:rPr>
        <w:t>Đối tượn</w:t>
      </w:r>
      <w:r w:rsidR="005859A9" w:rsidRPr="003007BF">
        <w:rPr>
          <w:b/>
          <w:bCs/>
          <w:sz w:val="26"/>
          <w:szCs w:val="26"/>
          <w:lang w:val="de-DE"/>
        </w:rPr>
        <w:t>g, nội dung</w:t>
      </w:r>
      <w:r w:rsidRPr="003007BF">
        <w:rPr>
          <w:b/>
          <w:bCs/>
          <w:sz w:val="26"/>
          <w:szCs w:val="26"/>
          <w:lang w:val="de-DE"/>
        </w:rPr>
        <w:t xml:space="preserve"> thực hiện</w:t>
      </w:r>
    </w:p>
    <w:p w:rsidR="009E02E9" w:rsidRPr="00762A0E" w:rsidRDefault="00A740D0" w:rsidP="009E02E9">
      <w:pPr>
        <w:pStyle w:val="ListParagraph"/>
        <w:numPr>
          <w:ilvl w:val="0"/>
          <w:numId w:val="1"/>
        </w:numPr>
        <w:spacing w:line="288" w:lineRule="auto"/>
        <w:jc w:val="both"/>
        <w:rPr>
          <w:bCs/>
          <w:sz w:val="26"/>
          <w:szCs w:val="26"/>
          <w:lang w:val="de-DE"/>
        </w:rPr>
      </w:pPr>
      <w:r w:rsidRPr="003007BF">
        <w:rPr>
          <w:b/>
          <w:bCs/>
          <w:sz w:val="26"/>
          <w:szCs w:val="26"/>
          <w:lang w:val="de-DE"/>
        </w:rPr>
        <w:t>Đố</w:t>
      </w:r>
      <w:r w:rsidR="00BE584B" w:rsidRPr="003007BF">
        <w:rPr>
          <w:b/>
          <w:bCs/>
          <w:sz w:val="26"/>
          <w:szCs w:val="26"/>
          <w:lang w:val="de-DE"/>
        </w:rPr>
        <w:t>i tượng:</w:t>
      </w:r>
      <w:r w:rsidR="00BE584B" w:rsidRPr="003007BF">
        <w:rPr>
          <w:bCs/>
          <w:sz w:val="26"/>
          <w:szCs w:val="26"/>
          <w:lang w:val="de-DE"/>
        </w:rPr>
        <w:t xml:space="preserve"> </w:t>
      </w:r>
      <w:r w:rsidR="009E02E9" w:rsidRPr="00762A0E">
        <w:rPr>
          <w:bCs/>
          <w:sz w:val="26"/>
          <w:szCs w:val="26"/>
          <w:lang w:val="de-DE"/>
        </w:rPr>
        <w:t>CBQL và giáo viên trong đơn vị ( 3 CBQL; 46 giáo viên).</w:t>
      </w:r>
    </w:p>
    <w:p w:rsidR="009E02E9" w:rsidRPr="00762A0E" w:rsidRDefault="009E02E9" w:rsidP="009E02E9">
      <w:pPr>
        <w:pStyle w:val="ListParagraph"/>
        <w:numPr>
          <w:ilvl w:val="0"/>
          <w:numId w:val="1"/>
        </w:numPr>
        <w:spacing w:line="288" w:lineRule="auto"/>
        <w:jc w:val="both"/>
        <w:rPr>
          <w:b/>
          <w:bCs/>
          <w:sz w:val="26"/>
          <w:szCs w:val="26"/>
          <w:lang w:val="de-DE"/>
        </w:rPr>
      </w:pPr>
      <w:r w:rsidRPr="00762A0E">
        <w:rPr>
          <w:b/>
          <w:bCs/>
          <w:sz w:val="26"/>
          <w:szCs w:val="26"/>
          <w:lang w:val="de-DE"/>
        </w:rPr>
        <w:t>Nội dung:</w:t>
      </w:r>
    </w:p>
    <w:p w:rsidR="009E02E9" w:rsidRPr="00762A0E" w:rsidRDefault="009E02E9" w:rsidP="009E02E9">
      <w:pPr>
        <w:spacing w:line="288" w:lineRule="auto"/>
        <w:ind w:left="709"/>
        <w:jc w:val="both"/>
        <w:rPr>
          <w:spacing w:val="6"/>
          <w:sz w:val="26"/>
          <w:szCs w:val="26"/>
          <w:lang w:val="es-MX"/>
        </w:rPr>
      </w:pPr>
      <w:r w:rsidRPr="00762A0E">
        <w:rPr>
          <w:b/>
          <w:spacing w:val="6"/>
          <w:sz w:val="26"/>
          <w:szCs w:val="26"/>
          <w:lang w:val="es-MX"/>
        </w:rPr>
        <w:t xml:space="preserve">2.1. Đối với CBQL </w:t>
      </w:r>
      <w:r w:rsidRPr="00762A0E">
        <w:rPr>
          <w:spacing w:val="6"/>
          <w:sz w:val="26"/>
          <w:szCs w:val="26"/>
          <w:lang w:val="es-MX"/>
        </w:rPr>
        <w:t>(120 tiết/năm học/CBQL)</w:t>
      </w:r>
    </w:p>
    <w:p w:rsidR="009E02E9" w:rsidRPr="00762A0E" w:rsidRDefault="009E02E9" w:rsidP="009E02E9">
      <w:pPr>
        <w:spacing w:line="288" w:lineRule="auto"/>
        <w:ind w:left="709"/>
        <w:jc w:val="both"/>
        <w:rPr>
          <w:spacing w:val="6"/>
          <w:sz w:val="26"/>
          <w:szCs w:val="26"/>
          <w:lang w:val="es-MX"/>
        </w:rPr>
      </w:pPr>
      <w:r w:rsidRPr="00762A0E">
        <w:rPr>
          <w:b/>
          <w:i/>
          <w:sz w:val="26"/>
          <w:szCs w:val="26"/>
          <w:lang w:val="es-MX"/>
        </w:rPr>
        <w:t>a. Chương trình bồi dưỡng 01</w:t>
      </w:r>
      <w:r w:rsidRPr="00762A0E">
        <w:rPr>
          <w:i/>
          <w:sz w:val="26"/>
          <w:szCs w:val="26"/>
          <w:lang w:val="es-MX"/>
        </w:rPr>
        <w:t>(40 tiết):</w:t>
      </w:r>
    </w:p>
    <w:p w:rsidR="009E02E9" w:rsidRPr="00762A0E" w:rsidRDefault="009E02E9" w:rsidP="009E02E9">
      <w:pPr>
        <w:spacing w:line="288" w:lineRule="auto"/>
        <w:ind w:firstLine="709"/>
        <w:jc w:val="both"/>
        <w:rPr>
          <w:color w:val="000000"/>
          <w:sz w:val="26"/>
          <w:szCs w:val="26"/>
          <w:lang w:val="es-MX"/>
        </w:rPr>
      </w:pPr>
      <w:r w:rsidRPr="00762A0E">
        <w:rPr>
          <w:sz w:val="26"/>
          <w:szCs w:val="26"/>
          <w:shd w:val="clear" w:color="auto" w:fill="FFFFFF"/>
          <w:lang w:val="vi-VN"/>
        </w:rPr>
        <w:t xml:space="preserve">Chương trình </w:t>
      </w:r>
      <w:r w:rsidRPr="00762A0E">
        <w:rPr>
          <w:sz w:val="26"/>
          <w:szCs w:val="26"/>
          <w:lang w:val="es-MX"/>
        </w:rPr>
        <w:t>bồi</w:t>
      </w:r>
      <w:r w:rsidRPr="00762A0E">
        <w:rPr>
          <w:color w:val="000000"/>
          <w:sz w:val="26"/>
          <w:szCs w:val="26"/>
          <w:lang w:val="es-MX"/>
        </w:rPr>
        <w:t xml:space="preserve"> dưỡng chính trị, thời sự, nghị quyết, chính sách của Đảng, Nhà nước như: Nghị quyết của Đảng, của Tỉnh ủy, Huyện ủy,cấp ủy địa phương bao gồm tổng quát về nhiệm vụ kinh tế xã hội, đi sâu về quan điểm đường lối phát triển giáo dục và đào tạo; Tình hình phát triển kinh tế - xã hội và Giáo dục-Đào tạo; Chỉ thị nhiệm vụ năm học 2022-2023 của Bộ Giáo dục và Đào tạo; các nội dung về đáp ứng yêu cầu thực hiện nhiệm vụ năm học của Bộ Giáo dục và Đào tạo; các văn bản chỉ đạo của Bộ Giáo dục và Đào tạo, Sở GD-ĐT và Phòng GD-ĐT.</w:t>
      </w:r>
    </w:p>
    <w:p w:rsidR="007E0763" w:rsidRPr="009E02E9" w:rsidRDefault="007E0763" w:rsidP="009E02E9">
      <w:pPr>
        <w:spacing w:line="288" w:lineRule="auto"/>
        <w:ind w:firstLine="709"/>
        <w:jc w:val="both"/>
        <w:rPr>
          <w:b/>
          <w:i/>
          <w:sz w:val="26"/>
          <w:szCs w:val="26"/>
          <w:lang w:val="es-MX"/>
        </w:rPr>
      </w:pPr>
      <w:r w:rsidRPr="009E02E9">
        <w:rPr>
          <w:b/>
          <w:i/>
          <w:sz w:val="26"/>
          <w:szCs w:val="26"/>
          <w:lang w:val="es-MX"/>
        </w:rPr>
        <w:t xml:space="preserve">b. Nội dung bồi dưỡng 02 </w:t>
      </w:r>
      <w:r w:rsidRPr="009E02E9">
        <w:rPr>
          <w:i/>
          <w:sz w:val="26"/>
          <w:szCs w:val="26"/>
          <w:lang w:val="es-MX"/>
        </w:rPr>
        <w:t>(40 tiết)</w:t>
      </w:r>
    </w:p>
    <w:p w:rsidR="009E02E9" w:rsidRPr="009E02E9" w:rsidRDefault="009E02E9" w:rsidP="009E02E9">
      <w:pPr>
        <w:spacing w:line="288" w:lineRule="auto"/>
        <w:ind w:firstLine="709"/>
        <w:jc w:val="both"/>
        <w:rPr>
          <w:sz w:val="26"/>
          <w:szCs w:val="26"/>
          <w:lang w:val="es-MX"/>
        </w:rPr>
      </w:pPr>
      <w:r w:rsidRPr="00762A0E">
        <w:rPr>
          <w:sz w:val="26"/>
          <w:szCs w:val="26"/>
          <w:lang w:val="es-MX"/>
        </w:rPr>
        <w:t>Bồi dưỡng cập nhật kiến thức, kỹ năng chuyên ngành thực hiện nhiệm vụ phát triển GDPT theo từng thời kỳ của mỗi địa phương.  Sở giáo dục và đào tạo quy định cụ thể theo từng năm học các nội dung bồi dưỡng về phát triển GDPT của địa phương, thực hiện chương trình GDPT, chương trình giáo dục địa phương.</w:t>
      </w:r>
    </w:p>
    <w:tbl>
      <w:tblPr>
        <w:tblStyle w:val="TableGrid"/>
        <w:tblW w:w="0" w:type="auto"/>
        <w:tblLook w:val="04A0" w:firstRow="1" w:lastRow="0" w:firstColumn="1" w:lastColumn="0" w:noHBand="0" w:noVBand="1"/>
      </w:tblPr>
      <w:tblGrid>
        <w:gridCol w:w="804"/>
        <w:gridCol w:w="2923"/>
        <w:gridCol w:w="1515"/>
        <w:gridCol w:w="1531"/>
        <w:gridCol w:w="1308"/>
        <w:gridCol w:w="1266"/>
      </w:tblGrid>
      <w:tr w:rsidR="009E02E9" w:rsidRPr="00901F54" w:rsidTr="00932A06">
        <w:tc>
          <w:tcPr>
            <w:tcW w:w="804"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STT</w:t>
            </w:r>
          </w:p>
        </w:tc>
        <w:tc>
          <w:tcPr>
            <w:tcW w:w="2923"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Nội dung bồi dưỡng</w:t>
            </w:r>
          </w:p>
        </w:tc>
        <w:tc>
          <w:tcPr>
            <w:tcW w:w="1515"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Đối tượng tham gia</w:t>
            </w:r>
          </w:p>
        </w:tc>
        <w:tc>
          <w:tcPr>
            <w:tcW w:w="1531"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Thời gian</w:t>
            </w:r>
          </w:p>
        </w:tc>
        <w:tc>
          <w:tcPr>
            <w:tcW w:w="1308"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Hình thức tổ chức</w:t>
            </w:r>
          </w:p>
        </w:tc>
        <w:tc>
          <w:tcPr>
            <w:tcW w:w="1266"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Ghi chú</w:t>
            </w:r>
          </w:p>
        </w:tc>
      </w:tr>
      <w:tr w:rsidR="009E02E9" w:rsidRPr="00901F54" w:rsidTr="00932A06">
        <w:tc>
          <w:tcPr>
            <w:tcW w:w="804"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1</w:t>
            </w:r>
          </w:p>
        </w:tc>
        <w:tc>
          <w:tcPr>
            <w:tcW w:w="2923"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Bồi dưỡng chính trị hè do Ban Tuyên giáo huyện tổ chức</w:t>
            </w:r>
          </w:p>
        </w:tc>
        <w:tc>
          <w:tcPr>
            <w:tcW w:w="1515"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 xml:space="preserve">CBQL </w:t>
            </w:r>
          </w:p>
        </w:tc>
        <w:tc>
          <w:tcPr>
            <w:tcW w:w="1531"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Từ 8/2022 đến 9/2021</w:t>
            </w:r>
          </w:p>
        </w:tc>
        <w:tc>
          <w:tcPr>
            <w:tcW w:w="1308"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Trực tuyến-Trực tiếp</w:t>
            </w:r>
          </w:p>
        </w:tc>
        <w:tc>
          <w:tcPr>
            <w:tcW w:w="1266"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p>
        </w:tc>
      </w:tr>
      <w:tr w:rsidR="009E02E9" w:rsidRPr="00901F54" w:rsidTr="00932A06">
        <w:tc>
          <w:tcPr>
            <w:tcW w:w="804"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2</w:t>
            </w:r>
          </w:p>
        </w:tc>
        <w:tc>
          <w:tcPr>
            <w:tcW w:w="2923"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Bồi dưỡng CBQL &amp; GV đại trà Module 5,9 theo CTGDPT 2018 do Sở GD&amp;ĐT tổ chức</w:t>
            </w:r>
          </w:p>
        </w:tc>
        <w:tc>
          <w:tcPr>
            <w:tcW w:w="1515" w:type="dxa"/>
          </w:tcPr>
          <w:p w:rsidR="009E02E9" w:rsidRPr="00901F54" w:rsidRDefault="009E02E9" w:rsidP="00932A06">
            <w:pPr>
              <w:rPr>
                <w:sz w:val="26"/>
                <w:szCs w:val="26"/>
              </w:rPr>
            </w:pPr>
            <w:r w:rsidRPr="00901F54">
              <w:rPr>
                <w:sz w:val="26"/>
                <w:szCs w:val="26"/>
                <w:lang w:val="es-MX"/>
              </w:rPr>
              <w:t xml:space="preserve">CBQL </w:t>
            </w:r>
          </w:p>
        </w:tc>
        <w:tc>
          <w:tcPr>
            <w:tcW w:w="1531"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Từ 9/2022 đến 10/2022</w:t>
            </w:r>
          </w:p>
        </w:tc>
        <w:tc>
          <w:tcPr>
            <w:tcW w:w="1308" w:type="dxa"/>
          </w:tcPr>
          <w:p w:rsidR="009E02E9" w:rsidRPr="00901F54" w:rsidRDefault="009E02E9" w:rsidP="00932A06">
            <w:pPr>
              <w:rPr>
                <w:sz w:val="26"/>
                <w:szCs w:val="26"/>
              </w:rPr>
            </w:pPr>
            <w:r w:rsidRPr="00901F54">
              <w:rPr>
                <w:sz w:val="26"/>
                <w:szCs w:val="26"/>
                <w:lang w:val="es-MX"/>
              </w:rPr>
              <w:t>Trực tuyến</w:t>
            </w:r>
          </w:p>
        </w:tc>
        <w:tc>
          <w:tcPr>
            <w:tcW w:w="1266"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p>
        </w:tc>
      </w:tr>
      <w:tr w:rsidR="009E02E9" w:rsidRPr="00901F54" w:rsidTr="00932A06">
        <w:tc>
          <w:tcPr>
            <w:tcW w:w="804"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Pr>
                <w:sz w:val="26"/>
                <w:szCs w:val="26"/>
                <w:lang w:val="es-MX"/>
              </w:rPr>
              <w:t>3</w:t>
            </w:r>
          </w:p>
        </w:tc>
        <w:tc>
          <w:tcPr>
            <w:tcW w:w="2923" w:type="dxa"/>
          </w:tcPr>
          <w:p w:rsidR="009E02E9" w:rsidRDefault="009E02E9" w:rsidP="009E02E9">
            <w:pPr>
              <w:pBdr>
                <w:top w:val="none" w:sz="0" w:space="0" w:color="auto"/>
                <w:left w:val="none" w:sz="0" w:space="0" w:color="auto"/>
                <w:bottom w:val="none" w:sz="0" w:space="0" w:color="auto"/>
                <w:right w:val="none" w:sz="0" w:space="0" w:color="auto"/>
                <w:between w:val="none" w:sz="0" w:space="0" w:color="auto"/>
              </w:pBdr>
              <w:rPr>
                <w:sz w:val="26"/>
                <w:szCs w:val="26"/>
                <w:lang w:val="es-MX"/>
              </w:rPr>
            </w:pPr>
            <w:r w:rsidRPr="00901F54">
              <w:rPr>
                <w:sz w:val="26"/>
                <w:szCs w:val="26"/>
                <w:lang w:val="es-MX"/>
              </w:rPr>
              <w:t>Tổ chức sinh hoạt cụm chuyên đề Tiếng</w:t>
            </w:r>
            <w:r>
              <w:rPr>
                <w:sz w:val="26"/>
                <w:szCs w:val="26"/>
                <w:lang w:val="es-MX"/>
              </w:rPr>
              <w:t xml:space="preserve"> Anh 3</w:t>
            </w:r>
          </w:p>
          <w:p w:rsidR="009E02E9" w:rsidRPr="00901F54" w:rsidRDefault="009E02E9" w:rsidP="009E02E9">
            <w:pPr>
              <w:pBdr>
                <w:top w:val="none" w:sz="0" w:space="0" w:color="auto"/>
                <w:left w:val="none" w:sz="0" w:space="0" w:color="auto"/>
                <w:bottom w:val="none" w:sz="0" w:space="0" w:color="auto"/>
                <w:right w:val="none" w:sz="0" w:space="0" w:color="auto"/>
                <w:between w:val="none" w:sz="0" w:space="0" w:color="auto"/>
              </w:pBdr>
              <w:rPr>
                <w:sz w:val="26"/>
                <w:szCs w:val="26"/>
                <w:lang w:val="es-MX"/>
              </w:rPr>
            </w:pPr>
            <w:r>
              <w:rPr>
                <w:sz w:val="26"/>
                <w:szCs w:val="26"/>
                <w:lang w:val="es-MX"/>
              </w:rPr>
              <w:lastRenderedPageBreak/>
              <w:t>( tại trường TH Nhị Thành</w:t>
            </w:r>
            <w:r w:rsidRPr="00901F54">
              <w:rPr>
                <w:sz w:val="26"/>
                <w:szCs w:val="26"/>
                <w:lang w:val="es-MX"/>
              </w:rPr>
              <w:t>). Bồi dưỡng modunle 4</w:t>
            </w:r>
          </w:p>
        </w:tc>
        <w:tc>
          <w:tcPr>
            <w:tcW w:w="1515" w:type="dxa"/>
          </w:tcPr>
          <w:p w:rsidR="009E02E9" w:rsidRPr="00901F54" w:rsidRDefault="009E02E9" w:rsidP="00932A06">
            <w:pPr>
              <w:rPr>
                <w:sz w:val="26"/>
                <w:szCs w:val="26"/>
                <w:lang w:val="es-MX"/>
              </w:rPr>
            </w:pPr>
            <w:r w:rsidRPr="00901F54">
              <w:rPr>
                <w:sz w:val="26"/>
                <w:szCs w:val="26"/>
                <w:lang w:val="es-MX"/>
              </w:rPr>
              <w:lastRenderedPageBreak/>
              <w:t xml:space="preserve">CBQL,GV dạy Tiếng </w:t>
            </w:r>
            <w:r w:rsidRPr="00901F54">
              <w:rPr>
                <w:sz w:val="26"/>
                <w:szCs w:val="26"/>
                <w:lang w:val="es-MX"/>
              </w:rPr>
              <w:lastRenderedPageBreak/>
              <w:t>Anh</w:t>
            </w:r>
          </w:p>
        </w:tc>
        <w:tc>
          <w:tcPr>
            <w:tcW w:w="1531"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p>
          <w:p w:rsidR="009E02E9" w:rsidRPr="00901F54" w:rsidRDefault="009E02E9" w:rsidP="009E02E9">
            <w:pPr>
              <w:pBdr>
                <w:top w:val="none" w:sz="0" w:space="0" w:color="auto"/>
                <w:left w:val="none" w:sz="0" w:space="0" w:color="auto"/>
                <w:bottom w:val="none" w:sz="0" w:space="0" w:color="auto"/>
                <w:right w:val="none" w:sz="0" w:space="0" w:color="auto"/>
                <w:between w:val="none" w:sz="0" w:space="0" w:color="auto"/>
              </w:pBdr>
              <w:jc w:val="center"/>
              <w:rPr>
                <w:sz w:val="26"/>
                <w:szCs w:val="26"/>
                <w:lang w:val="es-MX"/>
              </w:rPr>
            </w:pPr>
            <w:r w:rsidRPr="00901F54">
              <w:rPr>
                <w:sz w:val="26"/>
                <w:szCs w:val="26"/>
                <w:lang w:val="es-MX"/>
              </w:rPr>
              <w:t>10/2022</w:t>
            </w:r>
          </w:p>
        </w:tc>
        <w:tc>
          <w:tcPr>
            <w:tcW w:w="1308" w:type="dxa"/>
          </w:tcPr>
          <w:p w:rsidR="009E02E9" w:rsidRPr="00901F54" w:rsidRDefault="009E02E9" w:rsidP="00932A06">
            <w:pPr>
              <w:rPr>
                <w:sz w:val="26"/>
                <w:szCs w:val="26"/>
                <w:lang w:val="es-MX"/>
              </w:rPr>
            </w:pPr>
            <w:r w:rsidRPr="00901F54">
              <w:rPr>
                <w:sz w:val="26"/>
                <w:szCs w:val="26"/>
                <w:lang w:val="es-MX"/>
              </w:rPr>
              <w:t>-Trực tiếp</w:t>
            </w:r>
          </w:p>
          <w:p w:rsidR="009E02E9" w:rsidRPr="00901F54" w:rsidRDefault="009E02E9" w:rsidP="00932A06">
            <w:pPr>
              <w:rPr>
                <w:sz w:val="26"/>
                <w:szCs w:val="26"/>
                <w:lang w:val="es-MX"/>
              </w:rPr>
            </w:pPr>
            <w:r w:rsidRPr="00901F54">
              <w:rPr>
                <w:sz w:val="26"/>
                <w:szCs w:val="26"/>
                <w:lang w:val="es-MX"/>
              </w:rPr>
              <w:t xml:space="preserve">-Trực </w:t>
            </w:r>
            <w:r w:rsidRPr="00901F54">
              <w:rPr>
                <w:sz w:val="26"/>
                <w:szCs w:val="26"/>
                <w:lang w:val="es-MX"/>
              </w:rPr>
              <w:lastRenderedPageBreak/>
              <w:t>tuyến</w:t>
            </w:r>
          </w:p>
        </w:tc>
        <w:tc>
          <w:tcPr>
            <w:tcW w:w="1266"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p>
        </w:tc>
      </w:tr>
      <w:tr w:rsidR="009E02E9" w:rsidRPr="00901F54" w:rsidTr="00932A06">
        <w:tc>
          <w:tcPr>
            <w:tcW w:w="804"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Pr>
                <w:sz w:val="26"/>
                <w:szCs w:val="26"/>
                <w:lang w:val="es-MX"/>
              </w:rPr>
              <w:lastRenderedPageBreak/>
              <w:t>4</w:t>
            </w:r>
          </w:p>
        </w:tc>
        <w:tc>
          <w:tcPr>
            <w:tcW w:w="2923"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Simh hoạt chuyên đề dạy học môn Tiếng Việt lớp 3 do Phòng GD</w:t>
            </w:r>
            <w:r>
              <w:rPr>
                <w:sz w:val="26"/>
                <w:szCs w:val="26"/>
                <w:lang w:val="es-MX"/>
              </w:rPr>
              <w:t>&amp; ĐTtổ chức ( tại TH Bình Thạnh</w:t>
            </w:r>
            <w:r w:rsidRPr="00901F54">
              <w:rPr>
                <w:sz w:val="26"/>
                <w:szCs w:val="26"/>
                <w:lang w:val="es-MX"/>
              </w:rPr>
              <w:t>)</w:t>
            </w:r>
          </w:p>
        </w:tc>
        <w:tc>
          <w:tcPr>
            <w:tcW w:w="1515" w:type="dxa"/>
          </w:tcPr>
          <w:p w:rsidR="009E02E9" w:rsidRPr="00901F54" w:rsidRDefault="009E02E9" w:rsidP="00932A06">
            <w:pPr>
              <w:rPr>
                <w:sz w:val="26"/>
                <w:szCs w:val="26"/>
                <w:lang w:val="es-MX"/>
              </w:rPr>
            </w:pPr>
            <w:r w:rsidRPr="00901F54">
              <w:rPr>
                <w:sz w:val="26"/>
                <w:szCs w:val="26"/>
                <w:lang w:val="es-MX"/>
              </w:rPr>
              <w:t>GV TH cốt cán</w:t>
            </w:r>
          </w:p>
        </w:tc>
        <w:tc>
          <w:tcPr>
            <w:tcW w:w="1531" w:type="dxa"/>
          </w:tcPr>
          <w:p w:rsidR="009E02E9" w:rsidRPr="00901F54" w:rsidRDefault="009E02E9" w:rsidP="009E02E9">
            <w:pPr>
              <w:pBdr>
                <w:top w:val="none" w:sz="0" w:space="0" w:color="auto"/>
                <w:left w:val="none" w:sz="0" w:space="0" w:color="auto"/>
                <w:bottom w:val="none" w:sz="0" w:space="0" w:color="auto"/>
                <w:right w:val="none" w:sz="0" w:space="0" w:color="auto"/>
                <w:between w:val="none" w:sz="0" w:space="0" w:color="auto"/>
              </w:pBdr>
              <w:jc w:val="center"/>
              <w:rPr>
                <w:sz w:val="26"/>
                <w:szCs w:val="26"/>
                <w:lang w:val="es-MX"/>
              </w:rPr>
            </w:pPr>
            <w:r w:rsidRPr="00901F54">
              <w:rPr>
                <w:sz w:val="26"/>
                <w:szCs w:val="26"/>
                <w:lang w:val="es-MX"/>
              </w:rPr>
              <w:t>Tháng 11/2022</w:t>
            </w:r>
          </w:p>
        </w:tc>
        <w:tc>
          <w:tcPr>
            <w:tcW w:w="1308"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Trực tiếp</w:t>
            </w:r>
          </w:p>
        </w:tc>
        <w:tc>
          <w:tcPr>
            <w:tcW w:w="1266"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p>
        </w:tc>
      </w:tr>
      <w:tr w:rsidR="009E02E9" w:rsidRPr="00901F54" w:rsidTr="00932A06">
        <w:trPr>
          <w:trHeight w:val="1270"/>
        </w:trPr>
        <w:tc>
          <w:tcPr>
            <w:tcW w:w="804"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Pr>
                <w:sz w:val="26"/>
                <w:szCs w:val="26"/>
                <w:lang w:val="es-MX"/>
              </w:rPr>
              <w:t>5</w:t>
            </w:r>
          </w:p>
        </w:tc>
        <w:tc>
          <w:tcPr>
            <w:tcW w:w="2923" w:type="dxa"/>
          </w:tcPr>
          <w:p w:rsidR="009E02E9"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Simh hoạt chuyên đề dạy học môn Toán lớp 3 do Phòng GD&amp; ĐTtổ chức</w:t>
            </w:r>
          </w:p>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 xml:space="preserve"> ( tại TH Thị trấn Thủ Thừa )</w:t>
            </w:r>
          </w:p>
        </w:tc>
        <w:tc>
          <w:tcPr>
            <w:tcW w:w="1515" w:type="dxa"/>
          </w:tcPr>
          <w:p w:rsidR="009E02E9" w:rsidRPr="00901F54" w:rsidRDefault="009E02E9" w:rsidP="00932A06">
            <w:pPr>
              <w:rPr>
                <w:sz w:val="26"/>
                <w:szCs w:val="26"/>
                <w:lang w:val="es-MX"/>
              </w:rPr>
            </w:pPr>
            <w:r>
              <w:rPr>
                <w:sz w:val="26"/>
                <w:szCs w:val="26"/>
                <w:lang w:val="es-MX"/>
              </w:rPr>
              <w:t xml:space="preserve">CBQL, </w:t>
            </w:r>
            <w:r w:rsidRPr="00901F54">
              <w:rPr>
                <w:sz w:val="26"/>
                <w:szCs w:val="26"/>
                <w:lang w:val="es-MX"/>
              </w:rPr>
              <w:t>GV TH cốt cán</w:t>
            </w:r>
          </w:p>
        </w:tc>
        <w:tc>
          <w:tcPr>
            <w:tcW w:w="1531" w:type="dxa"/>
          </w:tcPr>
          <w:p w:rsidR="009E02E9" w:rsidRPr="00901F54" w:rsidRDefault="009E02E9" w:rsidP="009E02E9">
            <w:pPr>
              <w:pBdr>
                <w:top w:val="none" w:sz="0" w:space="0" w:color="auto"/>
                <w:left w:val="none" w:sz="0" w:space="0" w:color="auto"/>
                <w:bottom w:val="none" w:sz="0" w:space="0" w:color="auto"/>
                <w:right w:val="none" w:sz="0" w:space="0" w:color="auto"/>
                <w:between w:val="none" w:sz="0" w:space="0" w:color="auto"/>
              </w:pBdr>
              <w:jc w:val="center"/>
              <w:rPr>
                <w:sz w:val="26"/>
                <w:szCs w:val="26"/>
                <w:lang w:val="es-MX"/>
              </w:rPr>
            </w:pPr>
            <w:r w:rsidRPr="00901F54">
              <w:rPr>
                <w:sz w:val="26"/>
                <w:szCs w:val="26"/>
                <w:lang w:val="es-MX"/>
              </w:rPr>
              <w:t>Tháng 12/2022</w:t>
            </w:r>
          </w:p>
        </w:tc>
        <w:tc>
          <w:tcPr>
            <w:tcW w:w="1308"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Trực tiếp</w:t>
            </w:r>
          </w:p>
        </w:tc>
        <w:tc>
          <w:tcPr>
            <w:tcW w:w="1266"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p>
        </w:tc>
      </w:tr>
      <w:tr w:rsidR="009E02E9" w:rsidRPr="00901F54" w:rsidTr="00932A06">
        <w:trPr>
          <w:trHeight w:val="1270"/>
        </w:trPr>
        <w:tc>
          <w:tcPr>
            <w:tcW w:w="804"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7</w:t>
            </w:r>
          </w:p>
        </w:tc>
        <w:tc>
          <w:tcPr>
            <w:tcW w:w="2923"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Tổ chức sinh hoạt cụm chuyên đề Âm nhạc lớp 3 ( tại trường TH Nhị Thành )</w:t>
            </w:r>
          </w:p>
        </w:tc>
        <w:tc>
          <w:tcPr>
            <w:tcW w:w="1515" w:type="dxa"/>
          </w:tcPr>
          <w:p w:rsidR="009E02E9" w:rsidRPr="00901F54" w:rsidRDefault="009E02E9" w:rsidP="00932A06">
            <w:pPr>
              <w:rPr>
                <w:sz w:val="26"/>
                <w:szCs w:val="26"/>
                <w:lang w:val="es-MX"/>
              </w:rPr>
            </w:pPr>
            <w:r w:rsidRPr="00901F54">
              <w:rPr>
                <w:sz w:val="26"/>
                <w:szCs w:val="26"/>
                <w:lang w:val="es-MX"/>
              </w:rPr>
              <w:t>CBQL,giáo viên dạy Âm nhạc</w:t>
            </w:r>
          </w:p>
        </w:tc>
        <w:tc>
          <w:tcPr>
            <w:tcW w:w="1531" w:type="dxa"/>
          </w:tcPr>
          <w:p w:rsidR="009E02E9" w:rsidRPr="00901F54" w:rsidRDefault="009E02E9" w:rsidP="009E02E9">
            <w:pPr>
              <w:pBdr>
                <w:top w:val="none" w:sz="0" w:space="0" w:color="auto"/>
                <w:left w:val="none" w:sz="0" w:space="0" w:color="auto"/>
                <w:bottom w:val="none" w:sz="0" w:space="0" w:color="auto"/>
                <w:right w:val="none" w:sz="0" w:space="0" w:color="auto"/>
                <w:between w:val="none" w:sz="0" w:space="0" w:color="auto"/>
              </w:pBdr>
              <w:jc w:val="center"/>
              <w:rPr>
                <w:sz w:val="26"/>
                <w:szCs w:val="26"/>
                <w:lang w:val="es-MX"/>
              </w:rPr>
            </w:pPr>
            <w:r w:rsidRPr="00901F54">
              <w:rPr>
                <w:sz w:val="26"/>
                <w:szCs w:val="26"/>
                <w:lang w:val="es-MX"/>
              </w:rPr>
              <w:t>Tháng 02/2023</w:t>
            </w:r>
          </w:p>
        </w:tc>
        <w:tc>
          <w:tcPr>
            <w:tcW w:w="1308"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Trực tiếp</w:t>
            </w:r>
          </w:p>
        </w:tc>
        <w:tc>
          <w:tcPr>
            <w:tcW w:w="1266"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p>
        </w:tc>
      </w:tr>
    </w:tbl>
    <w:p w:rsidR="007E0763" w:rsidRPr="003007BF" w:rsidRDefault="007E0763" w:rsidP="0017335A">
      <w:pPr>
        <w:spacing w:before="120" w:after="120"/>
        <w:ind w:firstLine="709"/>
        <w:jc w:val="both"/>
        <w:rPr>
          <w:spacing w:val="6"/>
          <w:sz w:val="26"/>
          <w:szCs w:val="26"/>
          <w:lang w:val="es-MX"/>
        </w:rPr>
      </w:pPr>
      <w:r w:rsidRPr="003007BF">
        <w:rPr>
          <w:b/>
          <w:i/>
          <w:sz w:val="26"/>
          <w:szCs w:val="26"/>
          <w:lang w:val="es-MX"/>
        </w:rPr>
        <w:t xml:space="preserve">b. Nội dung bồi dưỡng 03 </w:t>
      </w:r>
      <w:r w:rsidRPr="003007BF">
        <w:rPr>
          <w:i/>
          <w:sz w:val="26"/>
          <w:szCs w:val="26"/>
          <w:lang w:val="es-MX"/>
        </w:rPr>
        <w:t>(40 tiết)</w:t>
      </w:r>
    </w:p>
    <w:p w:rsidR="007E0763" w:rsidRPr="003007BF" w:rsidRDefault="007E0763" w:rsidP="007E0763">
      <w:pPr>
        <w:spacing w:before="120" w:after="120"/>
        <w:ind w:firstLine="709"/>
        <w:jc w:val="both"/>
        <w:rPr>
          <w:sz w:val="26"/>
          <w:szCs w:val="26"/>
          <w:lang w:val="es-MX"/>
        </w:rPr>
      </w:pPr>
      <w:r w:rsidRPr="003007BF">
        <w:rPr>
          <w:sz w:val="26"/>
          <w:szCs w:val="26"/>
          <w:lang w:val="es-MX"/>
        </w:rPr>
        <w:t>Bồi dưỡng phát triển năng lực lãnh đạo, quản trị nhà trường theo yêu cầu vị trí việc làm. Cán bộ quản lý tự chọn các mô đun bồi dưỡng nhằm nâng cao phẩm chất, năng lực lãnh đạo, quản trị nhà trường theo yêu cầu vị trí việc làm. Số lượng mô đun tự chọn đảm bảo quy định về thời lượng 40 tiết. Các mô đun bồi dưỡng cụ thể như sau:</w:t>
      </w:r>
    </w:p>
    <w:p w:rsidR="002E7A31" w:rsidRPr="003007BF" w:rsidRDefault="00A740D0" w:rsidP="007E0763">
      <w:pPr>
        <w:spacing w:before="120" w:after="120"/>
        <w:ind w:firstLine="709"/>
        <w:jc w:val="both"/>
        <w:rPr>
          <w:sz w:val="26"/>
          <w:szCs w:val="26"/>
          <w:lang w:val="es-MX"/>
        </w:rPr>
      </w:pPr>
      <w:r w:rsidRPr="003007BF">
        <w:rPr>
          <w:sz w:val="26"/>
          <w:szCs w:val="26"/>
          <w:lang w:val="es-MX"/>
        </w:rPr>
        <w:t>QLPT 04: 2</w:t>
      </w:r>
      <w:r w:rsidR="002E7A31" w:rsidRPr="003007BF">
        <w:rPr>
          <w:sz w:val="26"/>
          <w:szCs w:val="26"/>
          <w:lang w:val="es-MX"/>
        </w:rPr>
        <w:t xml:space="preserve"> CBQL</w:t>
      </w:r>
    </w:p>
    <w:p w:rsidR="002E7A31" w:rsidRPr="003007BF" w:rsidRDefault="00A740D0" w:rsidP="007E0763">
      <w:pPr>
        <w:spacing w:before="120" w:after="120"/>
        <w:ind w:firstLine="709"/>
        <w:jc w:val="both"/>
        <w:rPr>
          <w:spacing w:val="6"/>
          <w:sz w:val="26"/>
          <w:szCs w:val="26"/>
          <w:lang w:val="es-MX"/>
        </w:rPr>
      </w:pPr>
      <w:r w:rsidRPr="003007BF">
        <w:rPr>
          <w:sz w:val="26"/>
          <w:szCs w:val="26"/>
        </w:rPr>
        <w:t>QLPT 05: 2</w:t>
      </w:r>
      <w:r w:rsidR="002E7A31" w:rsidRPr="003007BF">
        <w:rPr>
          <w:sz w:val="26"/>
          <w:szCs w:val="26"/>
        </w:rPr>
        <w:t xml:space="preserve"> CBQL</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48"/>
        <w:gridCol w:w="956"/>
        <w:gridCol w:w="34"/>
        <w:gridCol w:w="2837"/>
        <w:gridCol w:w="2680"/>
        <w:gridCol w:w="861"/>
        <w:gridCol w:w="861"/>
      </w:tblGrid>
      <w:tr w:rsidR="007E0763" w:rsidRPr="003007BF" w:rsidTr="00BA6578">
        <w:trPr>
          <w:tblCellSpacing w:w="0" w:type="dxa"/>
        </w:trPr>
        <w:tc>
          <w:tcPr>
            <w:tcW w:w="612" w:type="pct"/>
            <w:vMerge w:val="restart"/>
            <w:shd w:val="clear" w:color="auto" w:fill="FFFFFF"/>
            <w:vAlign w:val="center"/>
          </w:tcPr>
          <w:p w:rsidR="007E0763" w:rsidRPr="003007BF" w:rsidRDefault="007E0763" w:rsidP="009D6AA7">
            <w:pPr>
              <w:ind w:left="120" w:right="162"/>
              <w:jc w:val="center"/>
              <w:rPr>
                <w:sz w:val="26"/>
                <w:szCs w:val="26"/>
                <w:lang w:val="es-MX"/>
              </w:rPr>
            </w:pPr>
            <w:r w:rsidRPr="003007BF">
              <w:rPr>
                <w:bCs/>
                <w:sz w:val="26"/>
                <w:szCs w:val="26"/>
                <w:lang w:val="es-MX"/>
              </w:rPr>
              <w:t>Yêu cầu bồi dưỡng theo Chuẩn</w:t>
            </w:r>
          </w:p>
        </w:tc>
        <w:tc>
          <w:tcPr>
            <w:tcW w:w="510" w:type="pct"/>
            <w:vMerge w:val="restart"/>
            <w:shd w:val="clear" w:color="auto" w:fill="FFFFFF"/>
            <w:vAlign w:val="center"/>
          </w:tcPr>
          <w:p w:rsidR="007E0763" w:rsidRPr="003007BF" w:rsidRDefault="007E0763" w:rsidP="009D6AA7">
            <w:pPr>
              <w:jc w:val="center"/>
              <w:rPr>
                <w:sz w:val="26"/>
                <w:szCs w:val="26"/>
              </w:rPr>
            </w:pPr>
            <w:r w:rsidRPr="003007BF">
              <w:rPr>
                <w:bCs/>
                <w:sz w:val="26"/>
                <w:szCs w:val="26"/>
              </w:rPr>
              <w:t>Mã mô đun</w:t>
            </w:r>
          </w:p>
        </w:tc>
        <w:tc>
          <w:tcPr>
            <w:tcW w:w="1531" w:type="pct"/>
            <w:gridSpan w:val="2"/>
            <w:vMerge w:val="restart"/>
            <w:shd w:val="clear" w:color="auto" w:fill="FFFFFF"/>
            <w:vAlign w:val="center"/>
          </w:tcPr>
          <w:p w:rsidR="007E0763" w:rsidRPr="003007BF" w:rsidRDefault="007E0763" w:rsidP="009D6AA7">
            <w:pPr>
              <w:ind w:left="187" w:right="126"/>
              <w:jc w:val="center"/>
              <w:rPr>
                <w:sz w:val="26"/>
                <w:szCs w:val="26"/>
              </w:rPr>
            </w:pPr>
            <w:r w:rsidRPr="003007BF">
              <w:rPr>
                <w:bCs/>
                <w:sz w:val="26"/>
                <w:szCs w:val="26"/>
              </w:rPr>
              <w:t>Tên và nội dung chính của mô đun</w:t>
            </w:r>
          </w:p>
        </w:tc>
        <w:tc>
          <w:tcPr>
            <w:tcW w:w="1429" w:type="pct"/>
            <w:vMerge w:val="restart"/>
            <w:shd w:val="clear" w:color="auto" w:fill="FFFFFF"/>
            <w:vAlign w:val="center"/>
          </w:tcPr>
          <w:p w:rsidR="007E0763" w:rsidRPr="003007BF" w:rsidRDefault="007E0763" w:rsidP="009D6AA7">
            <w:pPr>
              <w:ind w:left="94" w:right="149"/>
              <w:jc w:val="center"/>
              <w:rPr>
                <w:sz w:val="26"/>
                <w:szCs w:val="26"/>
              </w:rPr>
            </w:pPr>
            <w:r w:rsidRPr="003007BF">
              <w:rPr>
                <w:bCs/>
                <w:sz w:val="26"/>
                <w:szCs w:val="26"/>
              </w:rPr>
              <w:t>Yêu cầu cần đạt</w:t>
            </w:r>
          </w:p>
        </w:tc>
        <w:tc>
          <w:tcPr>
            <w:tcW w:w="918" w:type="pct"/>
            <w:gridSpan w:val="2"/>
            <w:shd w:val="clear" w:color="auto" w:fill="FFFFFF"/>
            <w:vAlign w:val="center"/>
          </w:tcPr>
          <w:p w:rsidR="007E0763" w:rsidRPr="003007BF" w:rsidRDefault="007E0763" w:rsidP="009D6AA7">
            <w:pPr>
              <w:jc w:val="center"/>
              <w:rPr>
                <w:sz w:val="26"/>
                <w:szCs w:val="26"/>
              </w:rPr>
            </w:pPr>
            <w:r w:rsidRPr="003007BF">
              <w:rPr>
                <w:bCs/>
                <w:sz w:val="26"/>
                <w:szCs w:val="26"/>
              </w:rPr>
              <w:t>Thời lượng (tiết)</w:t>
            </w:r>
          </w:p>
        </w:tc>
      </w:tr>
      <w:tr w:rsidR="007E0763" w:rsidRPr="003007BF" w:rsidTr="003007BF">
        <w:trPr>
          <w:tblCellSpacing w:w="0" w:type="dxa"/>
        </w:trPr>
        <w:tc>
          <w:tcPr>
            <w:tcW w:w="612" w:type="pct"/>
            <w:vMerge/>
            <w:shd w:val="clear" w:color="auto" w:fill="FFFFFF"/>
            <w:vAlign w:val="center"/>
          </w:tcPr>
          <w:p w:rsidR="007E0763" w:rsidRPr="003007BF" w:rsidRDefault="007E0763" w:rsidP="009D6AA7">
            <w:pPr>
              <w:ind w:left="120" w:right="162"/>
              <w:rPr>
                <w:sz w:val="26"/>
                <w:szCs w:val="26"/>
              </w:rPr>
            </w:pPr>
          </w:p>
        </w:tc>
        <w:tc>
          <w:tcPr>
            <w:tcW w:w="510" w:type="pct"/>
            <w:vMerge/>
            <w:shd w:val="clear" w:color="auto" w:fill="FFFFFF"/>
            <w:vAlign w:val="center"/>
          </w:tcPr>
          <w:p w:rsidR="007E0763" w:rsidRPr="003007BF" w:rsidRDefault="007E0763" w:rsidP="009D6AA7">
            <w:pPr>
              <w:rPr>
                <w:sz w:val="26"/>
                <w:szCs w:val="26"/>
              </w:rPr>
            </w:pPr>
          </w:p>
        </w:tc>
        <w:tc>
          <w:tcPr>
            <w:tcW w:w="1531" w:type="pct"/>
            <w:gridSpan w:val="2"/>
            <w:vMerge/>
            <w:shd w:val="clear" w:color="auto" w:fill="FFFFFF"/>
            <w:vAlign w:val="center"/>
          </w:tcPr>
          <w:p w:rsidR="007E0763" w:rsidRPr="003007BF" w:rsidRDefault="007E0763" w:rsidP="009D6AA7">
            <w:pPr>
              <w:ind w:left="187" w:right="126"/>
              <w:rPr>
                <w:sz w:val="26"/>
                <w:szCs w:val="26"/>
              </w:rPr>
            </w:pPr>
          </w:p>
        </w:tc>
        <w:tc>
          <w:tcPr>
            <w:tcW w:w="1429" w:type="pct"/>
            <w:vMerge/>
            <w:shd w:val="clear" w:color="auto" w:fill="FFFFFF"/>
            <w:vAlign w:val="center"/>
          </w:tcPr>
          <w:p w:rsidR="007E0763" w:rsidRPr="003007BF" w:rsidRDefault="007E0763" w:rsidP="009D6AA7">
            <w:pPr>
              <w:ind w:left="94" w:right="149"/>
              <w:rPr>
                <w:sz w:val="26"/>
                <w:szCs w:val="26"/>
              </w:rPr>
            </w:pPr>
          </w:p>
        </w:tc>
        <w:tc>
          <w:tcPr>
            <w:tcW w:w="459" w:type="pct"/>
            <w:shd w:val="clear" w:color="auto" w:fill="FFFFFF"/>
            <w:vAlign w:val="center"/>
          </w:tcPr>
          <w:p w:rsidR="007E0763" w:rsidRPr="003007BF" w:rsidRDefault="007E0763" w:rsidP="009D6AA7">
            <w:pPr>
              <w:jc w:val="center"/>
              <w:rPr>
                <w:sz w:val="26"/>
                <w:szCs w:val="26"/>
              </w:rPr>
            </w:pPr>
            <w:r w:rsidRPr="003007BF">
              <w:rPr>
                <w:bCs/>
                <w:sz w:val="26"/>
                <w:szCs w:val="26"/>
              </w:rPr>
              <w:t>Lý thuyết</w:t>
            </w:r>
          </w:p>
        </w:tc>
        <w:tc>
          <w:tcPr>
            <w:tcW w:w="459" w:type="pct"/>
            <w:shd w:val="clear" w:color="auto" w:fill="FFFFFF"/>
            <w:vAlign w:val="center"/>
          </w:tcPr>
          <w:p w:rsidR="007E0763" w:rsidRPr="003007BF" w:rsidRDefault="007E0763" w:rsidP="009D6AA7">
            <w:pPr>
              <w:jc w:val="center"/>
              <w:rPr>
                <w:sz w:val="26"/>
                <w:szCs w:val="26"/>
              </w:rPr>
            </w:pPr>
            <w:r w:rsidRPr="003007BF">
              <w:rPr>
                <w:bCs/>
                <w:sz w:val="26"/>
                <w:szCs w:val="26"/>
              </w:rPr>
              <w:t>Thực hành</w:t>
            </w:r>
          </w:p>
        </w:tc>
      </w:tr>
      <w:tr w:rsidR="007E0763" w:rsidRPr="003007BF" w:rsidTr="00BA6578">
        <w:trPr>
          <w:trHeight w:val="355"/>
          <w:tblCellSpacing w:w="0" w:type="dxa"/>
        </w:trPr>
        <w:tc>
          <w:tcPr>
            <w:tcW w:w="612" w:type="pct"/>
            <w:shd w:val="clear" w:color="auto" w:fill="FFFFFF"/>
          </w:tcPr>
          <w:p w:rsidR="007E0763" w:rsidRPr="003007BF" w:rsidRDefault="007E0763" w:rsidP="009D6AA7">
            <w:pPr>
              <w:ind w:left="120" w:right="162"/>
              <w:jc w:val="center"/>
              <w:rPr>
                <w:sz w:val="26"/>
                <w:szCs w:val="26"/>
              </w:rPr>
            </w:pPr>
            <w:r w:rsidRPr="003007BF">
              <w:rPr>
                <w:sz w:val="26"/>
                <w:szCs w:val="26"/>
              </w:rPr>
              <w:t>(1)</w:t>
            </w:r>
          </w:p>
        </w:tc>
        <w:tc>
          <w:tcPr>
            <w:tcW w:w="510" w:type="pct"/>
            <w:shd w:val="clear" w:color="auto" w:fill="FFFFFF"/>
          </w:tcPr>
          <w:p w:rsidR="007E0763" w:rsidRPr="003007BF" w:rsidRDefault="007E0763" w:rsidP="009D6AA7">
            <w:pPr>
              <w:jc w:val="center"/>
              <w:rPr>
                <w:sz w:val="26"/>
                <w:szCs w:val="26"/>
              </w:rPr>
            </w:pPr>
            <w:r w:rsidRPr="003007BF">
              <w:rPr>
                <w:sz w:val="26"/>
                <w:szCs w:val="26"/>
              </w:rPr>
              <w:t>(2)</w:t>
            </w:r>
          </w:p>
        </w:tc>
        <w:tc>
          <w:tcPr>
            <w:tcW w:w="1531" w:type="pct"/>
            <w:gridSpan w:val="2"/>
            <w:shd w:val="clear" w:color="auto" w:fill="FFFFFF"/>
          </w:tcPr>
          <w:p w:rsidR="007E0763" w:rsidRPr="003007BF" w:rsidRDefault="007E0763" w:rsidP="009D6AA7">
            <w:pPr>
              <w:ind w:left="187" w:right="126"/>
              <w:jc w:val="center"/>
              <w:rPr>
                <w:sz w:val="26"/>
                <w:szCs w:val="26"/>
              </w:rPr>
            </w:pPr>
            <w:r w:rsidRPr="003007BF">
              <w:rPr>
                <w:sz w:val="26"/>
                <w:szCs w:val="26"/>
              </w:rPr>
              <w:t>(3)</w:t>
            </w:r>
          </w:p>
        </w:tc>
        <w:tc>
          <w:tcPr>
            <w:tcW w:w="1429" w:type="pct"/>
            <w:shd w:val="clear" w:color="auto" w:fill="FFFFFF"/>
          </w:tcPr>
          <w:p w:rsidR="007E0763" w:rsidRPr="003007BF" w:rsidRDefault="007E0763" w:rsidP="009D6AA7">
            <w:pPr>
              <w:ind w:left="94" w:right="149"/>
              <w:jc w:val="center"/>
              <w:rPr>
                <w:sz w:val="26"/>
                <w:szCs w:val="26"/>
              </w:rPr>
            </w:pPr>
            <w:r w:rsidRPr="003007BF">
              <w:rPr>
                <w:sz w:val="26"/>
                <w:szCs w:val="26"/>
              </w:rPr>
              <w:t>(4)</w:t>
            </w:r>
          </w:p>
        </w:tc>
        <w:tc>
          <w:tcPr>
            <w:tcW w:w="459" w:type="pct"/>
            <w:shd w:val="clear" w:color="auto" w:fill="FFFFFF"/>
          </w:tcPr>
          <w:p w:rsidR="007E0763" w:rsidRPr="003007BF" w:rsidRDefault="007E0763" w:rsidP="009D6AA7">
            <w:pPr>
              <w:jc w:val="center"/>
              <w:rPr>
                <w:sz w:val="26"/>
                <w:szCs w:val="26"/>
              </w:rPr>
            </w:pPr>
            <w:r w:rsidRPr="003007BF">
              <w:rPr>
                <w:sz w:val="26"/>
                <w:szCs w:val="26"/>
              </w:rPr>
              <w:t>(5)</w:t>
            </w:r>
          </w:p>
        </w:tc>
        <w:tc>
          <w:tcPr>
            <w:tcW w:w="459" w:type="pct"/>
            <w:shd w:val="clear" w:color="auto" w:fill="FFFFFF"/>
          </w:tcPr>
          <w:p w:rsidR="007E0763" w:rsidRPr="003007BF" w:rsidRDefault="007E0763" w:rsidP="009D6AA7">
            <w:pPr>
              <w:jc w:val="center"/>
              <w:rPr>
                <w:sz w:val="26"/>
                <w:szCs w:val="26"/>
              </w:rPr>
            </w:pPr>
            <w:r w:rsidRPr="003007BF">
              <w:rPr>
                <w:sz w:val="26"/>
                <w:szCs w:val="26"/>
              </w:rPr>
              <w:t>(6)</w:t>
            </w:r>
          </w:p>
        </w:tc>
      </w:tr>
      <w:tr w:rsidR="007E0763" w:rsidRPr="003007BF" w:rsidTr="003007BF">
        <w:trPr>
          <w:tblCellSpacing w:w="0" w:type="dxa"/>
        </w:trPr>
        <w:tc>
          <w:tcPr>
            <w:tcW w:w="612" w:type="pct"/>
            <w:vMerge w:val="restart"/>
            <w:shd w:val="clear" w:color="auto" w:fill="FFFFFF"/>
          </w:tcPr>
          <w:p w:rsidR="00632F37" w:rsidRPr="003007BF" w:rsidRDefault="00632F37" w:rsidP="009D6AA7">
            <w:pPr>
              <w:ind w:left="120" w:right="162"/>
              <w:jc w:val="center"/>
              <w:rPr>
                <w:bCs/>
                <w:sz w:val="26"/>
                <w:szCs w:val="26"/>
              </w:rPr>
            </w:pPr>
          </w:p>
          <w:p w:rsidR="00632F37" w:rsidRPr="003007BF" w:rsidRDefault="00632F37" w:rsidP="009D6AA7">
            <w:pPr>
              <w:ind w:left="120" w:right="162"/>
              <w:jc w:val="center"/>
              <w:rPr>
                <w:bCs/>
                <w:sz w:val="26"/>
                <w:szCs w:val="26"/>
              </w:rPr>
            </w:pPr>
          </w:p>
          <w:p w:rsidR="00632F37" w:rsidRPr="003007BF" w:rsidRDefault="00632F37" w:rsidP="009D6AA7">
            <w:pPr>
              <w:ind w:left="120" w:right="162"/>
              <w:jc w:val="center"/>
              <w:rPr>
                <w:bCs/>
                <w:sz w:val="26"/>
                <w:szCs w:val="26"/>
              </w:rPr>
            </w:pPr>
          </w:p>
          <w:p w:rsidR="00632F37" w:rsidRPr="003007BF" w:rsidRDefault="00632F37" w:rsidP="009D6AA7">
            <w:pPr>
              <w:ind w:left="120" w:right="162"/>
              <w:jc w:val="center"/>
              <w:rPr>
                <w:bCs/>
                <w:sz w:val="26"/>
                <w:szCs w:val="26"/>
              </w:rPr>
            </w:pPr>
          </w:p>
          <w:p w:rsidR="00632F37" w:rsidRPr="003007BF" w:rsidRDefault="00632F37" w:rsidP="009D6AA7">
            <w:pPr>
              <w:ind w:left="120" w:right="162"/>
              <w:jc w:val="center"/>
              <w:rPr>
                <w:bCs/>
                <w:sz w:val="26"/>
                <w:szCs w:val="26"/>
              </w:rPr>
            </w:pPr>
          </w:p>
          <w:p w:rsidR="00632F37" w:rsidRPr="003007BF" w:rsidRDefault="00632F37" w:rsidP="009D6AA7">
            <w:pPr>
              <w:ind w:left="120" w:right="162"/>
              <w:jc w:val="center"/>
              <w:rPr>
                <w:bCs/>
                <w:sz w:val="26"/>
                <w:szCs w:val="26"/>
              </w:rPr>
            </w:pPr>
          </w:p>
          <w:p w:rsidR="00632F37" w:rsidRPr="003007BF" w:rsidRDefault="00632F37" w:rsidP="009D6AA7">
            <w:pPr>
              <w:ind w:left="120" w:right="162"/>
              <w:jc w:val="center"/>
              <w:rPr>
                <w:bCs/>
                <w:sz w:val="26"/>
                <w:szCs w:val="26"/>
              </w:rPr>
            </w:pPr>
          </w:p>
          <w:p w:rsidR="00632F37" w:rsidRPr="003007BF" w:rsidRDefault="00632F37" w:rsidP="009D6AA7">
            <w:pPr>
              <w:ind w:left="120" w:right="162"/>
              <w:jc w:val="center"/>
              <w:rPr>
                <w:bCs/>
                <w:sz w:val="26"/>
                <w:szCs w:val="26"/>
              </w:rPr>
            </w:pPr>
          </w:p>
          <w:p w:rsidR="00632F37" w:rsidRPr="003007BF" w:rsidRDefault="00632F37" w:rsidP="009D6AA7">
            <w:pPr>
              <w:ind w:left="120" w:right="162"/>
              <w:jc w:val="center"/>
              <w:rPr>
                <w:bCs/>
                <w:sz w:val="26"/>
                <w:szCs w:val="26"/>
              </w:rPr>
            </w:pPr>
          </w:p>
          <w:p w:rsidR="00632F37" w:rsidRPr="003007BF" w:rsidRDefault="00632F37" w:rsidP="009D6AA7">
            <w:pPr>
              <w:ind w:left="120" w:right="162"/>
              <w:jc w:val="center"/>
              <w:rPr>
                <w:bCs/>
                <w:sz w:val="26"/>
                <w:szCs w:val="26"/>
              </w:rPr>
            </w:pPr>
          </w:p>
          <w:p w:rsidR="007E0763" w:rsidRPr="003007BF" w:rsidRDefault="007E0763" w:rsidP="009D6AA7">
            <w:pPr>
              <w:ind w:left="120" w:right="162"/>
              <w:jc w:val="center"/>
              <w:rPr>
                <w:sz w:val="26"/>
                <w:szCs w:val="26"/>
              </w:rPr>
            </w:pPr>
            <w:r w:rsidRPr="003007BF">
              <w:rPr>
                <w:bCs/>
                <w:sz w:val="26"/>
                <w:szCs w:val="26"/>
              </w:rPr>
              <w:t>2. Quản trị nhà trường</w:t>
            </w:r>
          </w:p>
        </w:tc>
        <w:tc>
          <w:tcPr>
            <w:tcW w:w="528" w:type="pct"/>
            <w:gridSpan w:val="2"/>
            <w:shd w:val="clear" w:color="auto" w:fill="FFFFFF"/>
          </w:tcPr>
          <w:p w:rsidR="007E0763" w:rsidRPr="003007BF" w:rsidRDefault="007E0763" w:rsidP="009D6AA7">
            <w:pPr>
              <w:jc w:val="center"/>
              <w:rPr>
                <w:bCs/>
                <w:sz w:val="22"/>
                <w:szCs w:val="22"/>
              </w:rPr>
            </w:pPr>
            <w:r w:rsidRPr="003007BF">
              <w:rPr>
                <w:bCs/>
                <w:sz w:val="22"/>
                <w:szCs w:val="22"/>
              </w:rPr>
              <w:t>QLPT 04</w:t>
            </w:r>
          </w:p>
          <w:p w:rsidR="00AD659C" w:rsidRDefault="00AD659C" w:rsidP="009D6AA7">
            <w:pPr>
              <w:jc w:val="center"/>
              <w:rPr>
                <w:bCs/>
                <w:sz w:val="26"/>
                <w:szCs w:val="26"/>
              </w:rPr>
            </w:pPr>
          </w:p>
          <w:p w:rsidR="003007BF" w:rsidRPr="003007BF" w:rsidRDefault="003007BF" w:rsidP="009D6AA7">
            <w:pPr>
              <w:jc w:val="center"/>
              <w:rPr>
                <w:bCs/>
                <w:sz w:val="26"/>
                <w:szCs w:val="26"/>
              </w:rPr>
            </w:pPr>
          </w:p>
          <w:p w:rsidR="00AD659C" w:rsidRPr="003007BF" w:rsidRDefault="00AD659C" w:rsidP="009D6AA7">
            <w:pPr>
              <w:jc w:val="center"/>
              <w:rPr>
                <w:sz w:val="22"/>
                <w:szCs w:val="22"/>
              </w:rPr>
            </w:pPr>
            <w:r w:rsidRPr="003007BF">
              <w:rPr>
                <w:bCs/>
                <w:sz w:val="22"/>
                <w:szCs w:val="22"/>
              </w:rPr>
              <w:t>( 1 CBQL)</w:t>
            </w:r>
          </w:p>
        </w:tc>
        <w:tc>
          <w:tcPr>
            <w:tcW w:w="1513" w:type="pct"/>
            <w:shd w:val="clear" w:color="auto" w:fill="FFFFFF"/>
          </w:tcPr>
          <w:p w:rsidR="007E0763" w:rsidRPr="003007BF" w:rsidRDefault="007E0763" w:rsidP="009D6AA7">
            <w:pPr>
              <w:ind w:left="187" w:right="126"/>
              <w:jc w:val="both"/>
              <w:rPr>
                <w:sz w:val="26"/>
                <w:szCs w:val="26"/>
              </w:rPr>
            </w:pPr>
            <w:r w:rsidRPr="003007BF">
              <w:rPr>
                <w:bCs/>
                <w:sz w:val="26"/>
                <w:szCs w:val="26"/>
              </w:rPr>
              <w:t>Tổ chức xây dựng kế hoạch phát triển nhà trường</w:t>
            </w:r>
          </w:p>
          <w:p w:rsidR="007E0763" w:rsidRPr="003007BF" w:rsidRDefault="007E0763" w:rsidP="009D6AA7">
            <w:pPr>
              <w:ind w:left="187" w:right="126"/>
              <w:jc w:val="both"/>
              <w:rPr>
                <w:sz w:val="26"/>
                <w:szCs w:val="26"/>
              </w:rPr>
            </w:pPr>
            <w:r w:rsidRPr="003007BF">
              <w:rPr>
                <w:sz w:val="26"/>
                <w:szCs w:val="26"/>
              </w:rPr>
              <w:t>1. Khái quát chung về kế hoạch phát triển nhà trường.</w:t>
            </w:r>
          </w:p>
          <w:p w:rsidR="007E0763" w:rsidRPr="003007BF" w:rsidRDefault="007E0763" w:rsidP="009D6AA7">
            <w:pPr>
              <w:ind w:left="187" w:right="126"/>
              <w:jc w:val="both"/>
              <w:rPr>
                <w:sz w:val="26"/>
                <w:szCs w:val="26"/>
              </w:rPr>
            </w:pPr>
            <w:r w:rsidRPr="003007BF">
              <w:rPr>
                <w:sz w:val="26"/>
                <w:szCs w:val="26"/>
              </w:rPr>
              <w:t>2. Nội dung, phương pháp và quy trình xây kế hoạch phát triển nhà trường.</w:t>
            </w:r>
          </w:p>
          <w:p w:rsidR="007E0763" w:rsidRPr="003007BF" w:rsidRDefault="007E0763" w:rsidP="009D6AA7">
            <w:pPr>
              <w:ind w:left="187" w:right="126"/>
              <w:jc w:val="both"/>
              <w:rPr>
                <w:sz w:val="26"/>
                <w:szCs w:val="26"/>
              </w:rPr>
            </w:pPr>
            <w:r w:rsidRPr="003007BF">
              <w:rPr>
                <w:sz w:val="26"/>
                <w:szCs w:val="26"/>
              </w:rPr>
              <w:t>3. Giám sát, đánh giá việc thực hiện kế hoạch phát triển nhà trường.</w:t>
            </w:r>
          </w:p>
        </w:tc>
        <w:tc>
          <w:tcPr>
            <w:tcW w:w="1429" w:type="pct"/>
            <w:shd w:val="clear" w:color="auto" w:fill="FFFFFF"/>
          </w:tcPr>
          <w:p w:rsidR="007E0763" w:rsidRPr="003007BF" w:rsidRDefault="007E0763" w:rsidP="009D6AA7">
            <w:pPr>
              <w:ind w:left="94" w:right="149"/>
              <w:jc w:val="both"/>
              <w:rPr>
                <w:sz w:val="26"/>
                <w:szCs w:val="26"/>
              </w:rPr>
            </w:pPr>
            <w:r w:rsidRPr="003007BF">
              <w:rPr>
                <w:sz w:val="26"/>
                <w:szCs w:val="26"/>
              </w:rPr>
              <w:t>- Phân tích được nội dung, phương pháp, quy trình xây dựng kế hoạch phát triển nhà trường;</w:t>
            </w:r>
          </w:p>
          <w:p w:rsidR="007E0763" w:rsidRPr="003007BF" w:rsidRDefault="007E0763" w:rsidP="009D6AA7">
            <w:pPr>
              <w:ind w:left="94" w:right="149"/>
              <w:jc w:val="both"/>
              <w:rPr>
                <w:sz w:val="26"/>
                <w:szCs w:val="26"/>
              </w:rPr>
            </w:pPr>
            <w:r w:rsidRPr="003007BF">
              <w:rPr>
                <w:sz w:val="26"/>
                <w:szCs w:val="26"/>
              </w:rPr>
              <w:t>- Xây dựng và thực hiện hiệu quả kế hoạch phát triển nhà trường gắn với thực tiễn nhà trường và địa phương;</w:t>
            </w:r>
          </w:p>
          <w:p w:rsidR="007E0763" w:rsidRPr="003007BF" w:rsidRDefault="007E0763" w:rsidP="009D6AA7">
            <w:pPr>
              <w:ind w:left="94" w:right="149"/>
              <w:jc w:val="both"/>
              <w:rPr>
                <w:sz w:val="26"/>
                <w:szCs w:val="26"/>
              </w:rPr>
            </w:pPr>
            <w:r w:rsidRPr="003007BF">
              <w:rPr>
                <w:sz w:val="26"/>
                <w:szCs w:val="26"/>
              </w:rPr>
              <w:t>- Tư vấn, hỗ trợ đồng nghiệp về xây dựng kế hoạch phát triển nhà trường.</w:t>
            </w:r>
          </w:p>
        </w:tc>
        <w:tc>
          <w:tcPr>
            <w:tcW w:w="459" w:type="pct"/>
            <w:shd w:val="clear" w:color="auto" w:fill="FFFFFF"/>
          </w:tcPr>
          <w:p w:rsidR="007E0763" w:rsidRPr="003007BF" w:rsidRDefault="007E0763" w:rsidP="009D6AA7">
            <w:pPr>
              <w:jc w:val="center"/>
              <w:rPr>
                <w:sz w:val="26"/>
                <w:szCs w:val="26"/>
              </w:rPr>
            </w:pPr>
            <w:r w:rsidRPr="003007BF">
              <w:rPr>
                <w:sz w:val="26"/>
                <w:szCs w:val="26"/>
              </w:rPr>
              <w:t>16</w:t>
            </w:r>
          </w:p>
        </w:tc>
        <w:tc>
          <w:tcPr>
            <w:tcW w:w="459" w:type="pct"/>
            <w:shd w:val="clear" w:color="auto" w:fill="FFFFFF"/>
          </w:tcPr>
          <w:p w:rsidR="007E0763" w:rsidRPr="003007BF" w:rsidRDefault="007E0763" w:rsidP="009D6AA7">
            <w:pPr>
              <w:jc w:val="center"/>
              <w:rPr>
                <w:sz w:val="26"/>
                <w:szCs w:val="26"/>
              </w:rPr>
            </w:pPr>
            <w:r w:rsidRPr="003007BF">
              <w:rPr>
                <w:sz w:val="26"/>
                <w:szCs w:val="26"/>
              </w:rPr>
              <w:t>24</w:t>
            </w:r>
          </w:p>
        </w:tc>
      </w:tr>
      <w:tr w:rsidR="007E0763" w:rsidRPr="003007BF" w:rsidTr="003007BF">
        <w:trPr>
          <w:tblCellSpacing w:w="0" w:type="dxa"/>
        </w:trPr>
        <w:tc>
          <w:tcPr>
            <w:tcW w:w="612" w:type="pct"/>
            <w:vMerge/>
            <w:shd w:val="clear" w:color="auto" w:fill="FFFFFF"/>
            <w:vAlign w:val="center"/>
          </w:tcPr>
          <w:p w:rsidR="007E0763" w:rsidRPr="003007BF" w:rsidRDefault="007E0763" w:rsidP="009D6AA7">
            <w:pPr>
              <w:ind w:left="120" w:right="162"/>
              <w:rPr>
                <w:sz w:val="26"/>
                <w:szCs w:val="26"/>
              </w:rPr>
            </w:pPr>
          </w:p>
        </w:tc>
        <w:tc>
          <w:tcPr>
            <w:tcW w:w="528" w:type="pct"/>
            <w:gridSpan w:val="2"/>
            <w:shd w:val="clear" w:color="auto" w:fill="FFFFFF"/>
          </w:tcPr>
          <w:p w:rsidR="007E0763" w:rsidRPr="003007BF" w:rsidRDefault="007E0763" w:rsidP="009D6AA7">
            <w:pPr>
              <w:jc w:val="center"/>
              <w:rPr>
                <w:bCs/>
                <w:sz w:val="22"/>
                <w:szCs w:val="22"/>
              </w:rPr>
            </w:pPr>
            <w:r w:rsidRPr="003007BF">
              <w:rPr>
                <w:bCs/>
                <w:sz w:val="22"/>
                <w:szCs w:val="22"/>
              </w:rPr>
              <w:t>QLPT 05</w:t>
            </w:r>
          </w:p>
          <w:p w:rsidR="00AD659C" w:rsidRDefault="00AD659C" w:rsidP="009D6AA7">
            <w:pPr>
              <w:jc w:val="center"/>
              <w:rPr>
                <w:bCs/>
                <w:sz w:val="22"/>
                <w:szCs w:val="22"/>
              </w:rPr>
            </w:pPr>
          </w:p>
          <w:p w:rsidR="003007BF" w:rsidRDefault="003007BF" w:rsidP="009D6AA7">
            <w:pPr>
              <w:jc w:val="center"/>
              <w:rPr>
                <w:bCs/>
                <w:sz w:val="22"/>
                <w:szCs w:val="22"/>
              </w:rPr>
            </w:pPr>
          </w:p>
          <w:p w:rsidR="003007BF" w:rsidRPr="003007BF" w:rsidRDefault="003007BF" w:rsidP="009D6AA7">
            <w:pPr>
              <w:jc w:val="center"/>
              <w:rPr>
                <w:bCs/>
                <w:sz w:val="22"/>
                <w:szCs w:val="22"/>
              </w:rPr>
            </w:pPr>
          </w:p>
          <w:p w:rsidR="00AD659C" w:rsidRPr="003007BF" w:rsidRDefault="00AD659C" w:rsidP="009D6AA7">
            <w:pPr>
              <w:jc w:val="center"/>
              <w:rPr>
                <w:sz w:val="26"/>
                <w:szCs w:val="26"/>
              </w:rPr>
            </w:pPr>
            <w:r w:rsidRPr="003007BF">
              <w:rPr>
                <w:bCs/>
                <w:sz w:val="22"/>
                <w:szCs w:val="22"/>
              </w:rPr>
              <w:t>(1 CBQL)</w:t>
            </w:r>
          </w:p>
        </w:tc>
        <w:tc>
          <w:tcPr>
            <w:tcW w:w="1513" w:type="pct"/>
            <w:shd w:val="clear" w:color="auto" w:fill="FFFFFF"/>
          </w:tcPr>
          <w:p w:rsidR="007E0763" w:rsidRPr="003007BF" w:rsidRDefault="007E0763" w:rsidP="009D6AA7">
            <w:pPr>
              <w:ind w:left="187" w:right="126"/>
              <w:jc w:val="both"/>
              <w:rPr>
                <w:sz w:val="26"/>
                <w:szCs w:val="26"/>
              </w:rPr>
            </w:pPr>
            <w:r w:rsidRPr="003007BF">
              <w:rPr>
                <w:bCs/>
                <w:sz w:val="26"/>
                <w:szCs w:val="26"/>
              </w:rPr>
              <w:lastRenderedPageBreak/>
              <w:t xml:space="preserve">Quản trị hoạt động dạy </w:t>
            </w:r>
            <w:r w:rsidRPr="003007BF">
              <w:rPr>
                <w:bCs/>
                <w:sz w:val="26"/>
                <w:szCs w:val="26"/>
              </w:rPr>
              <w:lastRenderedPageBreak/>
              <w:t>học, giáo dục trong nhà trường</w:t>
            </w:r>
          </w:p>
          <w:p w:rsidR="007E0763" w:rsidRPr="003007BF" w:rsidRDefault="007E0763" w:rsidP="009D6AA7">
            <w:pPr>
              <w:ind w:left="187" w:right="126"/>
              <w:jc w:val="both"/>
              <w:rPr>
                <w:sz w:val="26"/>
                <w:szCs w:val="26"/>
              </w:rPr>
            </w:pPr>
            <w:r w:rsidRPr="003007BF">
              <w:rPr>
                <w:sz w:val="26"/>
                <w:szCs w:val="26"/>
              </w:rPr>
              <w:t>1. Những vấn đề chung về quản trị hoạt động dạy học, giáo dục trong nhà trường.</w:t>
            </w:r>
          </w:p>
          <w:p w:rsidR="007E0763" w:rsidRPr="003007BF" w:rsidRDefault="007E0763" w:rsidP="009D6AA7">
            <w:pPr>
              <w:ind w:left="187" w:right="126"/>
              <w:jc w:val="both"/>
              <w:rPr>
                <w:sz w:val="26"/>
                <w:szCs w:val="26"/>
              </w:rPr>
            </w:pPr>
            <w:r w:rsidRPr="003007BF">
              <w:rPr>
                <w:sz w:val="26"/>
                <w:szCs w:val="26"/>
              </w:rPr>
              <w:t>2. Công tác quản trị hoạt động dạy học, giáo dục (kế hoạch dạy học và giáo dục theo yêu cầu phát triển phẩm chất, năng lực học sinh,...) trong nhà trường.</w:t>
            </w:r>
          </w:p>
          <w:p w:rsidR="007E0763" w:rsidRPr="003007BF" w:rsidRDefault="007E0763" w:rsidP="009D6AA7">
            <w:pPr>
              <w:ind w:left="187" w:right="126"/>
              <w:jc w:val="both"/>
              <w:rPr>
                <w:sz w:val="26"/>
                <w:szCs w:val="26"/>
              </w:rPr>
            </w:pPr>
            <w:r w:rsidRPr="003007BF">
              <w:rPr>
                <w:sz w:val="26"/>
                <w:szCs w:val="26"/>
              </w:rPr>
              <w:t>3. Phân công, hướng dẫn, giám sát, đánh giá giáo viên, tổ chuyên môn thực hiện hoạt động dạy học và giáo dục trong nhà trường.</w:t>
            </w:r>
          </w:p>
        </w:tc>
        <w:tc>
          <w:tcPr>
            <w:tcW w:w="1429" w:type="pct"/>
            <w:shd w:val="clear" w:color="auto" w:fill="FFFFFF"/>
          </w:tcPr>
          <w:p w:rsidR="007E0763" w:rsidRPr="003007BF" w:rsidRDefault="007E0763" w:rsidP="009D6AA7">
            <w:pPr>
              <w:ind w:left="94" w:right="149"/>
              <w:jc w:val="both"/>
              <w:rPr>
                <w:sz w:val="26"/>
                <w:szCs w:val="26"/>
              </w:rPr>
            </w:pPr>
            <w:r w:rsidRPr="003007BF">
              <w:rPr>
                <w:sz w:val="26"/>
                <w:szCs w:val="26"/>
              </w:rPr>
              <w:lastRenderedPageBreak/>
              <w:t xml:space="preserve">- Xác định được các </w:t>
            </w:r>
            <w:r w:rsidRPr="003007BF">
              <w:rPr>
                <w:sz w:val="26"/>
                <w:szCs w:val="26"/>
              </w:rPr>
              <w:lastRenderedPageBreak/>
              <w:t>nội dung cơ bản về quản trị hoạt động dạy học, giáo dục trong nhà trường;</w:t>
            </w:r>
          </w:p>
          <w:p w:rsidR="007E0763" w:rsidRPr="003007BF" w:rsidRDefault="007E0763" w:rsidP="009D6AA7">
            <w:pPr>
              <w:ind w:left="94" w:right="149"/>
              <w:jc w:val="both"/>
              <w:rPr>
                <w:sz w:val="26"/>
                <w:szCs w:val="26"/>
              </w:rPr>
            </w:pPr>
            <w:r w:rsidRPr="003007BF">
              <w:rPr>
                <w:sz w:val="26"/>
                <w:szCs w:val="26"/>
              </w:rPr>
              <w:t>- Tổ chức xây dựng và thực hiện hiệu quả kế hoạch dạy học và giáo dục trong nhà trường (dạy học các môn học, đánh giá kết quả học tập và rèn luyện của học sinh, hoạt động trải nghiệm (đối với cấp tiểu học)/ trải nghiệm, hướng nghiệp (đối với cấp trung học cơ sở, trung học phổ thông), giáo dục hòa nhập, giáo dục giá trị sống, kỹ năng sống, giảm thiểu rủi ro và ứng phó các tình huống khẩn cấp...);</w:t>
            </w:r>
          </w:p>
          <w:p w:rsidR="007E0763" w:rsidRPr="003007BF" w:rsidRDefault="007E0763" w:rsidP="009D6AA7">
            <w:pPr>
              <w:ind w:left="94" w:right="149"/>
              <w:jc w:val="both"/>
              <w:rPr>
                <w:sz w:val="26"/>
                <w:szCs w:val="26"/>
              </w:rPr>
            </w:pPr>
            <w:r w:rsidRPr="003007BF">
              <w:rPr>
                <w:sz w:val="26"/>
                <w:szCs w:val="26"/>
              </w:rPr>
              <w:t>- Tư vấn, hỗ trợ đồng nghiệp về quản trị hoạt động dạy học, giáo dục trong nhà trường.</w:t>
            </w:r>
          </w:p>
        </w:tc>
        <w:tc>
          <w:tcPr>
            <w:tcW w:w="459" w:type="pct"/>
            <w:shd w:val="clear" w:color="auto" w:fill="FFFFFF"/>
          </w:tcPr>
          <w:p w:rsidR="007E0763" w:rsidRPr="003007BF" w:rsidRDefault="007E0763" w:rsidP="009D6AA7">
            <w:pPr>
              <w:jc w:val="center"/>
              <w:rPr>
                <w:sz w:val="26"/>
                <w:szCs w:val="26"/>
              </w:rPr>
            </w:pPr>
            <w:r w:rsidRPr="003007BF">
              <w:rPr>
                <w:sz w:val="26"/>
                <w:szCs w:val="26"/>
              </w:rPr>
              <w:lastRenderedPageBreak/>
              <w:t>16</w:t>
            </w:r>
          </w:p>
        </w:tc>
        <w:tc>
          <w:tcPr>
            <w:tcW w:w="459" w:type="pct"/>
            <w:shd w:val="clear" w:color="auto" w:fill="FFFFFF"/>
          </w:tcPr>
          <w:p w:rsidR="007E0763" w:rsidRPr="003007BF" w:rsidRDefault="007E0763" w:rsidP="009D6AA7">
            <w:pPr>
              <w:jc w:val="center"/>
              <w:rPr>
                <w:sz w:val="26"/>
                <w:szCs w:val="26"/>
              </w:rPr>
            </w:pPr>
            <w:r w:rsidRPr="003007BF">
              <w:rPr>
                <w:sz w:val="26"/>
                <w:szCs w:val="26"/>
              </w:rPr>
              <w:t>24</w:t>
            </w:r>
          </w:p>
        </w:tc>
      </w:tr>
    </w:tbl>
    <w:p w:rsidR="00AB3319" w:rsidRPr="003007BF" w:rsidRDefault="00AB3319" w:rsidP="00AB3319">
      <w:pPr>
        <w:spacing w:before="120" w:after="120"/>
        <w:ind w:firstLine="720"/>
        <w:jc w:val="both"/>
        <w:rPr>
          <w:spacing w:val="6"/>
          <w:sz w:val="26"/>
          <w:szCs w:val="26"/>
          <w:lang w:val="es-MX"/>
        </w:rPr>
      </w:pPr>
      <w:r w:rsidRPr="003007BF">
        <w:rPr>
          <w:b/>
          <w:spacing w:val="6"/>
          <w:sz w:val="26"/>
          <w:szCs w:val="26"/>
          <w:lang w:val="es-MX"/>
        </w:rPr>
        <w:lastRenderedPageBreak/>
        <w:t xml:space="preserve">2.2. Đối với giáo viên </w:t>
      </w:r>
      <w:r w:rsidRPr="003007BF">
        <w:rPr>
          <w:spacing w:val="6"/>
          <w:sz w:val="26"/>
          <w:szCs w:val="26"/>
          <w:lang w:val="es-MX"/>
        </w:rPr>
        <w:t>(120 tiết/năm học/GV)</w:t>
      </w:r>
    </w:p>
    <w:p w:rsidR="00AB3319" w:rsidRPr="003007BF" w:rsidRDefault="00AB3319" w:rsidP="00AB3319">
      <w:pPr>
        <w:spacing w:before="120" w:after="120"/>
        <w:jc w:val="both"/>
        <w:rPr>
          <w:i/>
          <w:sz w:val="26"/>
          <w:szCs w:val="26"/>
          <w:lang w:val="es-MX"/>
        </w:rPr>
      </w:pPr>
      <w:r w:rsidRPr="003007BF">
        <w:rPr>
          <w:b/>
          <w:spacing w:val="6"/>
          <w:sz w:val="26"/>
          <w:szCs w:val="26"/>
          <w:lang w:val="es-MX"/>
        </w:rPr>
        <w:tab/>
      </w:r>
      <w:r w:rsidRPr="003007BF">
        <w:rPr>
          <w:b/>
          <w:i/>
          <w:sz w:val="26"/>
          <w:szCs w:val="26"/>
          <w:lang w:val="es-MX"/>
        </w:rPr>
        <w:t>a. Chương trình bồi dưỡng 01</w:t>
      </w:r>
      <w:r w:rsidRPr="003007BF">
        <w:rPr>
          <w:i/>
          <w:sz w:val="26"/>
          <w:szCs w:val="26"/>
          <w:lang w:val="es-MX"/>
        </w:rPr>
        <w:t>(40 tiết):</w:t>
      </w:r>
    </w:p>
    <w:p w:rsidR="003007BF" w:rsidRPr="003007BF" w:rsidRDefault="003007BF" w:rsidP="003007BF">
      <w:pPr>
        <w:ind w:firstLine="709"/>
        <w:jc w:val="both"/>
        <w:rPr>
          <w:color w:val="000000"/>
          <w:sz w:val="26"/>
          <w:szCs w:val="26"/>
          <w:lang w:val="es-MX"/>
        </w:rPr>
      </w:pPr>
      <w:r w:rsidRPr="003007BF">
        <w:rPr>
          <w:sz w:val="26"/>
          <w:szCs w:val="26"/>
          <w:shd w:val="clear" w:color="auto" w:fill="FFFFFF"/>
          <w:lang w:val="vi-VN"/>
        </w:rPr>
        <w:t xml:space="preserve">Chương trình </w:t>
      </w:r>
      <w:r w:rsidRPr="003007BF">
        <w:rPr>
          <w:sz w:val="26"/>
          <w:szCs w:val="26"/>
          <w:lang w:val="es-MX"/>
        </w:rPr>
        <w:t>bồi</w:t>
      </w:r>
      <w:r w:rsidRPr="003007BF">
        <w:rPr>
          <w:color w:val="000000"/>
          <w:sz w:val="26"/>
          <w:szCs w:val="26"/>
          <w:lang w:val="es-MX"/>
        </w:rPr>
        <w:t xml:space="preserve"> dưỡng chính trị, thời sự, nghị quyết, chính sách của Đảng, Nhà nước như: Nghị quyết của Đảng, của Tỉnh ủy, Huyện ủy,cấp ủy địa phương bao gồm tổng quát về nhiệm vụ kinh tế xã hội, đi sâu về quan điểm đường lối phát triển giáo dục và đào tạo; Tình hình phát triển kinh tế - xã hội và Giáo dục-Đào tạo; Chỉ thị nhiệm vụ năm học 2017-2018 của Bộ Giáo dục và Đào tạo; các nội dung về đáp ứng yêu cầu thực hiện nhiệm vụ năm học của Bộ Giáo dục và Đào tạo; các văn bản chỉ đạo của Bộ Giáo dục và Đào tạo, Sở GD-ĐT và Phòng GD-ĐT.</w:t>
      </w:r>
    </w:p>
    <w:p w:rsidR="00AB3319" w:rsidRDefault="00AB3319" w:rsidP="00AB3319">
      <w:pPr>
        <w:spacing w:after="120"/>
        <w:ind w:firstLine="720"/>
        <w:jc w:val="both"/>
        <w:rPr>
          <w:i/>
          <w:sz w:val="26"/>
          <w:szCs w:val="26"/>
          <w:lang w:val="es-MX"/>
        </w:rPr>
      </w:pPr>
      <w:r w:rsidRPr="003007BF">
        <w:rPr>
          <w:b/>
          <w:i/>
          <w:sz w:val="26"/>
          <w:szCs w:val="26"/>
          <w:lang w:val="es-MX"/>
        </w:rPr>
        <w:t xml:space="preserve">b. Chương trình bồi dưỡng 02 </w:t>
      </w:r>
      <w:r w:rsidRPr="003007BF">
        <w:rPr>
          <w:i/>
          <w:sz w:val="26"/>
          <w:szCs w:val="26"/>
          <w:lang w:val="es-MX"/>
        </w:rPr>
        <w:t>(40 tiết):</w:t>
      </w:r>
    </w:p>
    <w:tbl>
      <w:tblPr>
        <w:tblStyle w:val="TableGrid"/>
        <w:tblW w:w="0" w:type="auto"/>
        <w:tblLook w:val="04A0" w:firstRow="1" w:lastRow="0" w:firstColumn="1" w:lastColumn="0" w:noHBand="0" w:noVBand="1"/>
      </w:tblPr>
      <w:tblGrid>
        <w:gridCol w:w="804"/>
        <w:gridCol w:w="2923"/>
        <w:gridCol w:w="1515"/>
        <w:gridCol w:w="1531"/>
        <w:gridCol w:w="1308"/>
        <w:gridCol w:w="1266"/>
      </w:tblGrid>
      <w:tr w:rsidR="009E02E9" w:rsidRPr="00901F54" w:rsidTr="00932A06">
        <w:tc>
          <w:tcPr>
            <w:tcW w:w="804"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STT</w:t>
            </w:r>
          </w:p>
        </w:tc>
        <w:tc>
          <w:tcPr>
            <w:tcW w:w="2923"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Nội dung bồi dưỡng</w:t>
            </w:r>
          </w:p>
        </w:tc>
        <w:tc>
          <w:tcPr>
            <w:tcW w:w="1515"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Đối tượng tham gia</w:t>
            </w:r>
          </w:p>
        </w:tc>
        <w:tc>
          <w:tcPr>
            <w:tcW w:w="1531"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Thời gian</w:t>
            </w:r>
          </w:p>
        </w:tc>
        <w:tc>
          <w:tcPr>
            <w:tcW w:w="1308"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Hình thức tổ chức</w:t>
            </w:r>
          </w:p>
        </w:tc>
        <w:tc>
          <w:tcPr>
            <w:tcW w:w="1266"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Ghi chú</w:t>
            </w:r>
          </w:p>
        </w:tc>
      </w:tr>
      <w:tr w:rsidR="009E02E9" w:rsidRPr="00901F54" w:rsidTr="00932A06">
        <w:tc>
          <w:tcPr>
            <w:tcW w:w="804"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1</w:t>
            </w:r>
          </w:p>
        </w:tc>
        <w:tc>
          <w:tcPr>
            <w:tcW w:w="2923"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Bồi dưỡng chính trị hè do Ban Tuyên giáo huyện tổ chức</w:t>
            </w:r>
          </w:p>
        </w:tc>
        <w:tc>
          <w:tcPr>
            <w:tcW w:w="1515"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Giáo viên</w:t>
            </w:r>
          </w:p>
        </w:tc>
        <w:tc>
          <w:tcPr>
            <w:tcW w:w="1531"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Từ 8/2022 đến 9</w:t>
            </w:r>
            <w:r w:rsidR="00145FED">
              <w:rPr>
                <w:sz w:val="26"/>
                <w:szCs w:val="26"/>
                <w:lang w:val="es-MX"/>
              </w:rPr>
              <w:t>/2022</w:t>
            </w:r>
          </w:p>
        </w:tc>
        <w:tc>
          <w:tcPr>
            <w:tcW w:w="1308"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Trực tuyến-Trực tiếp</w:t>
            </w:r>
          </w:p>
        </w:tc>
        <w:tc>
          <w:tcPr>
            <w:tcW w:w="1266"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p>
        </w:tc>
      </w:tr>
      <w:tr w:rsidR="009E02E9" w:rsidRPr="00901F54" w:rsidTr="00932A06">
        <w:tc>
          <w:tcPr>
            <w:tcW w:w="804"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2</w:t>
            </w:r>
          </w:p>
        </w:tc>
        <w:tc>
          <w:tcPr>
            <w:tcW w:w="2923"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Bồi dưỡng CBQL &amp; GV đại trà Module 5,9 theo CTGDPT 2018 do Sở GD&amp;ĐT tổ chức</w:t>
            </w:r>
          </w:p>
        </w:tc>
        <w:tc>
          <w:tcPr>
            <w:tcW w:w="1515" w:type="dxa"/>
          </w:tcPr>
          <w:p w:rsidR="009E02E9" w:rsidRPr="00901F54" w:rsidRDefault="009E02E9" w:rsidP="00932A06">
            <w:pPr>
              <w:rPr>
                <w:sz w:val="26"/>
                <w:szCs w:val="26"/>
              </w:rPr>
            </w:pPr>
            <w:r w:rsidRPr="00901F54">
              <w:rPr>
                <w:sz w:val="26"/>
                <w:szCs w:val="26"/>
                <w:lang w:val="es-MX"/>
              </w:rPr>
              <w:t>Giáo viên</w:t>
            </w:r>
          </w:p>
        </w:tc>
        <w:tc>
          <w:tcPr>
            <w:tcW w:w="1531"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Từ 9/2022 đến 10/2022</w:t>
            </w:r>
          </w:p>
        </w:tc>
        <w:tc>
          <w:tcPr>
            <w:tcW w:w="1308" w:type="dxa"/>
          </w:tcPr>
          <w:p w:rsidR="009E02E9" w:rsidRPr="00901F54" w:rsidRDefault="009E02E9" w:rsidP="00932A06">
            <w:pPr>
              <w:rPr>
                <w:sz w:val="26"/>
                <w:szCs w:val="26"/>
              </w:rPr>
            </w:pPr>
            <w:r w:rsidRPr="00901F54">
              <w:rPr>
                <w:sz w:val="26"/>
                <w:szCs w:val="26"/>
                <w:lang w:val="es-MX"/>
              </w:rPr>
              <w:t>Trực tuyến</w:t>
            </w:r>
          </w:p>
        </w:tc>
        <w:tc>
          <w:tcPr>
            <w:tcW w:w="1266"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p>
        </w:tc>
      </w:tr>
      <w:tr w:rsidR="009E02E9" w:rsidRPr="00901F54" w:rsidTr="00932A06">
        <w:tc>
          <w:tcPr>
            <w:tcW w:w="804"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lastRenderedPageBreak/>
              <w:t>3</w:t>
            </w:r>
          </w:p>
        </w:tc>
        <w:tc>
          <w:tcPr>
            <w:tcW w:w="2923"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Tập huấn nâng cao năng lực đánh giá xếp loại HS lớp 3 theo thông tư số 27/2020/TT-BGDĐT do Sở GD&amp;ĐTtổ chức</w:t>
            </w:r>
          </w:p>
        </w:tc>
        <w:tc>
          <w:tcPr>
            <w:tcW w:w="1515" w:type="dxa"/>
          </w:tcPr>
          <w:p w:rsidR="009E02E9" w:rsidRPr="00901F54" w:rsidRDefault="009E02E9" w:rsidP="00932A06">
            <w:pPr>
              <w:rPr>
                <w:sz w:val="26"/>
                <w:szCs w:val="26"/>
              </w:rPr>
            </w:pPr>
            <w:r w:rsidRPr="00901F54">
              <w:rPr>
                <w:sz w:val="26"/>
                <w:szCs w:val="26"/>
                <w:lang w:val="es-MX"/>
              </w:rPr>
              <w:t>Giáo viên</w:t>
            </w:r>
          </w:p>
        </w:tc>
        <w:tc>
          <w:tcPr>
            <w:tcW w:w="1531"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9/2022-10/2022</w:t>
            </w:r>
          </w:p>
        </w:tc>
        <w:tc>
          <w:tcPr>
            <w:tcW w:w="1308" w:type="dxa"/>
          </w:tcPr>
          <w:p w:rsidR="009E02E9" w:rsidRPr="00901F54" w:rsidRDefault="009E02E9" w:rsidP="00932A06">
            <w:pPr>
              <w:rPr>
                <w:sz w:val="26"/>
                <w:szCs w:val="26"/>
              </w:rPr>
            </w:pPr>
            <w:r w:rsidRPr="00901F54">
              <w:rPr>
                <w:sz w:val="26"/>
                <w:szCs w:val="26"/>
                <w:lang w:val="es-MX"/>
              </w:rPr>
              <w:t>Trực tuyến-Trực tiếp</w:t>
            </w:r>
          </w:p>
        </w:tc>
        <w:tc>
          <w:tcPr>
            <w:tcW w:w="1266"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p>
        </w:tc>
      </w:tr>
      <w:tr w:rsidR="009E02E9" w:rsidRPr="00901F54" w:rsidTr="00932A06">
        <w:tc>
          <w:tcPr>
            <w:tcW w:w="804"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4</w:t>
            </w:r>
          </w:p>
        </w:tc>
        <w:tc>
          <w:tcPr>
            <w:tcW w:w="2923"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Tổ chức sinh hoạt cụm chuyên đề Tiếng Anh 3( tại trường TH Nhị Thành ). Bồi dưỡng modunle 4</w:t>
            </w:r>
          </w:p>
        </w:tc>
        <w:tc>
          <w:tcPr>
            <w:tcW w:w="1515" w:type="dxa"/>
          </w:tcPr>
          <w:p w:rsidR="009E02E9" w:rsidRPr="00901F54" w:rsidRDefault="009E02E9" w:rsidP="00932A06">
            <w:pPr>
              <w:rPr>
                <w:sz w:val="26"/>
                <w:szCs w:val="26"/>
                <w:lang w:val="es-MX"/>
              </w:rPr>
            </w:pPr>
            <w:r w:rsidRPr="00901F54">
              <w:rPr>
                <w:sz w:val="26"/>
                <w:szCs w:val="26"/>
                <w:lang w:val="es-MX"/>
              </w:rPr>
              <w:t>GV dạy Tiếng Anh</w:t>
            </w:r>
          </w:p>
        </w:tc>
        <w:tc>
          <w:tcPr>
            <w:tcW w:w="1531"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p>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10/2022</w:t>
            </w:r>
          </w:p>
        </w:tc>
        <w:tc>
          <w:tcPr>
            <w:tcW w:w="1308" w:type="dxa"/>
          </w:tcPr>
          <w:p w:rsidR="009E02E9" w:rsidRPr="00901F54" w:rsidRDefault="009E02E9" w:rsidP="00932A06">
            <w:pPr>
              <w:rPr>
                <w:sz w:val="26"/>
                <w:szCs w:val="26"/>
                <w:lang w:val="es-MX"/>
              </w:rPr>
            </w:pPr>
            <w:r w:rsidRPr="00901F54">
              <w:rPr>
                <w:sz w:val="26"/>
                <w:szCs w:val="26"/>
                <w:lang w:val="es-MX"/>
              </w:rPr>
              <w:t>-Trực tiếp</w:t>
            </w:r>
          </w:p>
          <w:p w:rsidR="009E02E9" w:rsidRPr="00901F54" w:rsidRDefault="009E02E9" w:rsidP="00932A06">
            <w:pPr>
              <w:rPr>
                <w:sz w:val="26"/>
                <w:szCs w:val="26"/>
                <w:lang w:val="es-MX"/>
              </w:rPr>
            </w:pPr>
            <w:r w:rsidRPr="00901F54">
              <w:rPr>
                <w:sz w:val="26"/>
                <w:szCs w:val="26"/>
                <w:lang w:val="es-MX"/>
              </w:rPr>
              <w:t>-Trực tuyến</w:t>
            </w:r>
          </w:p>
        </w:tc>
        <w:tc>
          <w:tcPr>
            <w:tcW w:w="1266"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p>
        </w:tc>
      </w:tr>
      <w:tr w:rsidR="009E02E9" w:rsidRPr="00901F54" w:rsidTr="00932A06">
        <w:tc>
          <w:tcPr>
            <w:tcW w:w="804"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5</w:t>
            </w:r>
          </w:p>
        </w:tc>
        <w:tc>
          <w:tcPr>
            <w:tcW w:w="2923"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Simh hoạt chuyên đề dạy học môn Tiếng Việt lớp 3 do Phòng GD&amp; ĐTtổ chức ( tại TH Bình Thạnh )</w:t>
            </w:r>
          </w:p>
        </w:tc>
        <w:tc>
          <w:tcPr>
            <w:tcW w:w="1515" w:type="dxa"/>
          </w:tcPr>
          <w:p w:rsidR="009E02E9" w:rsidRPr="00901F54" w:rsidRDefault="009E02E9" w:rsidP="00932A06">
            <w:pPr>
              <w:rPr>
                <w:sz w:val="26"/>
                <w:szCs w:val="26"/>
                <w:lang w:val="es-MX"/>
              </w:rPr>
            </w:pPr>
            <w:r w:rsidRPr="00901F54">
              <w:rPr>
                <w:sz w:val="26"/>
                <w:szCs w:val="26"/>
                <w:lang w:val="es-MX"/>
              </w:rPr>
              <w:t>GV TH cốt cán</w:t>
            </w:r>
          </w:p>
        </w:tc>
        <w:tc>
          <w:tcPr>
            <w:tcW w:w="1531"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Tháng 11/2022</w:t>
            </w:r>
          </w:p>
        </w:tc>
        <w:tc>
          <w:tcPr>
            <w:tcW w:w="1308"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Trực tiếp</w:t>
            </w:r>
          </w:p>
        </w:tc>
        <w:tc>
          <w:tcPr>
            <w:tcW w:w="1266"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p>
        </w:tc>
      </w:tr>
      <w:tr w:rsidR="009E02E9" w:rsidRPr="00901F54" w:rsidTr="00932A06">
        <w:trPr>
          <w:trHeight w:val="1270"/>
        </w:trPr>
        <w:tc>
          <w:tcPr>
            <w:tcW w:w="804"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6</w:t>
            </w:r>
          </w:p>
        </w:tc>
        <w:tc>
          <w:tcPr>
            <w:tcW w:w="2923" w:type="dxa"/>
          </w:tcPr>
          <w:p w:rsidR="009E02E9"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Simh hoạt chuyên đề dạy học môn Toán lớp 3 do Phòng GD&amp; ĐTtổ chức</w:t>
            </w:r>
          </w:p>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 xml:space="preserve"> ( tại TH Thị trấn Thủ Thừa )</w:t>
            </w:r>
          </w:p>
        </w:tc>
        <w:tc>
          <w:tcPr>
            <w:tcW w:w="1515" w:type="dxa"/>
          </w:tcPr>
          <w:p w:rsidR="009E02E9" w:rsidRPr="00901F54" w:rsidRDefault="009E02E9" w:rsidP="00932A06">
            <w:pPr>
              <w:rPr>
                <w:sz w:val="26"/>
                <w:szCs w:val="26"/>
                <w:lang w:val="es-MX"/>
              </w:rPr>
            </w:pPr>
            <w:r w:rsidRPr="00901F54">
              <w:rPr>
                <w:sz w:val="26"/>
                <w:szCs w:val="26"/>
                <w:lang w:val="es-MX"/>
              </w:rPr>
              <w:t>GV TH cốt cán</w:t>
            </w:r>
          </w:p>
        </w:tc>
        <w:tc>
          <w:tcPr>
            <w:tcW w:w="1531"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Tháng 12/2022</w:t>
            </w:r>
          </w:p>
        </w:tc>
        <w:tc>
          <w:tcPr>
            <w:tcW w:w="1308"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Trực tiếp</w:t>
            </w:r>
          </w:p>
        </w:tc>
        <w:tc>
          <w:tcPr>
            <w:tcW w:w="1266"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p>
        </w:tc>
      </w:tr>
      <w:tr w:rsidR="009E02E9" w:rsidRPr="00901F54" w:rsidTr="00932A06">
        <w:trPr>
          <w:trHeight w:val="1270"/>
        </w:trPr>
        <w:tc>
          <w:tcPr>
            <w:tcW w:w="804"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7</w:t>
            </w:r>
          </w:p>
        </w:tc>
        <w:tc>
          <w:tcPr>
            <w:tcW w:w="2923"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Tổ chức sinh hoạt cụm chuyên đề Âm nhạc lớp 3 ( tại trường TH Nhị Thành )</w:t>
            </w:r>
          </w:p>
        </w:tc>
        <w:tc>
          <w:tcPr>
            <w:tcW w:w="1515" w:type="dxa"/>
          </w:tcPr>
          <w:p w:rsidR="009E02E9" w:rsidRPr="00901F54" w:rsidRDefault="009E02E9" w:rsidP="009E02E9">
            <w:pPr>
              <w:rPr>
                <w:sz w:val="26"/>
                <w:szCs w:val="26"/>
                <w:lang w:val="es-MX"/>
              </w:rPr>
            </w:pPr>
            <w:r w:rsidRPr="00901F54">
              <w:rPr>
                <w:sz w:val="26"/>
                <w:szCs w:val="26"/>
                <w:lang w:val="es-MX"/>
              </w:rPr>
              <w:t>Giáo viên</w:t>
            </w:r>
            <w:r>
              <w:rPr>
                <w:sz w:val="26"/>
                <w:szCs w:val="26"/>
                <w:lang w:val="es-MX"/>
              </w:rPr>
              <w:t xml:space="preserve"> </w:t>
            </w:r>
            <w:r w:rsidRPr="00901F54">
              <w:rPr>
                <w:sz w:val="26"/>
                <w:szCs w:val="26"/>
                <w:lang w:val="es-MX"/>
              </w:rPr>
              <w:t>dạy Âm nhạc</w:t>
            </w:r>
          </w:p>
        </w:tc>
        <w:tc>
          <w:tcPr>
            <w:tcW w:w="1531"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Tháng 02/2023</w:t>
            </w:r>
          </w:p>
        </w:tc>
        <w:tc>
          <w:tcPr>
            <w:tcW w:w="1308"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r w:rsidRPr="00901F54">
              <w:rPr>
                <w:sz w:val="26"/>
                <w:szCs w:val="26"/>
                <w:lang w:val="es-MX"/>
              </w:rPr>
              <w:t>Trực tiếp</w:t>
            </w:r>
          </w:p>
        </w:tc>
        <w:tc>
          <w:tcPr>
            <w:tcW w:w="1266" w:type="dxa"/>
          </w:tcPr>
          <w:p w:rsidR="009E02E9" w:rsidRPr="00901F54" w:rsidRDefault="009E02E9" w:rsidP="00932A06">
            <w:pPr>
              <w:pBdr>
                <w:top w:val="none" w:sz="0" w:space="0" w:color="auto"/>
                <w:left w:val="none" w:sz="0" w:space="0" w:color="auto"/>
                <w:bottom w:val="none" w:sz="0" w:space="0" w:color="auto"/>
                <w:right w:val="none" w:sz="0" w:space="0" w:color="auto"/>
                <w:between w:val="none" w:sz="0" w:space="0" w:color="auto"/>
              </w:pBdr>
              <w:jc w:val="both"/>
              <w:rPr>
                <w:sz w:val="26"/>
                <w:szCs w:val="26"/>
                <w:lang w:val="es-MX"/>
              </w:rPr>
            </w:pPr>
          </w:p>
        </w:tc>
      </w:tr>
    </w:tbl>
    <w:p w:rsidR="003B41A0" w:rsidRPr="003007BF" w:rsidRDefault="003B41A0" w:rsidP="009E02E9">
      <w:pPr>
        <w:spacing w:after="120"/>
        <w:jc w:val="both"/>
        <w:rPr>
          <w:b/>
          <w:i/>
          <w:sz w:val="26"/>
          <w:szCs w:val="26"/>
          <w:lang w:val="es-MX"/>
        </w:rPr>
      </w:pPr>
    </w:p>
    <w:p w:rsidR="00AB3319" w:rsidRPr="003007BF" w:rsidRDefault="00AB3319" w:rsidP="00AB3319">
      <w:pPr>
        <w:spacing w:before="120" w:after="120"/>
        <w:jc w:val="both"/>
        <w:rPr>
          <w:sz w:val="26"/>
          <w:szCs w:val="26"/>
          <w:lang w:val="es-MX"/>
        </w:rPr>
      </w:pPr>
      <w:r w:rsidRPr="003007BF">
        <w:rPr>
          <w:b/>
          <w:i/>
          <w:sz w:val="26"/>
          <w:szCs w:val="26"/>
          <w:lang w:val="es-MX"/>
        </w:rPr>
        <w:tab/>
      </w:r>
      <w:r w:rsidRPr="003007BF">
        <w:rPr>
          <w:b/>
          <w:sz w:val="26"/>
          <w:szCs w:val="26"/>
          <w:lang w:val="es-MX"/>
        </w:rPr>
        <w:t>c. Chương trình bồi dưỡng 03</w:t>
      </w:r>
      <w:r w:rsidRPr="003007BF">
        <w:rPr>
          <w:sz w:val="26"/>
          <w:szCs w:val="26"/>
          <w:lang w:val="es-MX"/>
        </w:rPr>
        <w:t xml:space="preserve"> (40 tiết):</w:t>
      </w:r>
    </w:p>
    <w:p w:rsidR="00AB3319" w:rsidRPr="003007BF" w:rsidRDefault="00AB3319" w:rsidP="00AB3319">
      <w:pPr>
        <w:pStyle w:val="NormalWeb"/>
        <w:shd w:val="clear" w:color="auto" w:fill="FFFFFF"/>
        <w:spacing w:before="120" w:beforeAutospacing="0" w:after="120" w:afterAutospacing="0" w:line="195" w:lineRule="atLeast"/>
        <w:ind w:firstLine="567"/>
        <w:jc w:val="both"/>
        <w:rPr>
          <w:sz w:val="26"/>
          <w:szCs w:val="26"/>
        </w:rPr>
      </w:pPr>
      <w:r w:rsidRPr="003007BF">
        <w:rPr>
          <w:sz w:val="26"/>
          <w:szCs w:val="26"/>
          <w:lang w:val="vi-VN"/>
        </w:rPr>
        <w:t>Chương trình bồi dưỡng phát triển năng lực nghề nghiệp theo yêu cầu vị trí việc làm.  Giáo viên tự chọn các mô đun bồi dưỡng nhằm phát triển phẩm chất, năng lực nghề nghiệp đáp ứng yêu cầu vị trí việc làm. Số lượng mô đun tự chọn đảm bảo quy định về thời lượng 40 tiết. Các mô đun bồi dưỡng, cụ thể như sau:</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08"/>
        <w:gridCol w:w="2410"/>
        <w:gridCol w:w="3402"/>
        <w:gridCol w:w="870"/>
        <w:gridCol w:w="761"/>
      </w:tblGrid>
      <w:tr w:rsidR="00AB3319" w:rsidRPr="003007BF" w:rsidTr="008D2ABD">
        <w:tc>
          <w:tcPr>
            <w:tcW w:w="1101" w:type="dxa"/>
            <w:vMerge w:val="restart"/>
            <w:shd w:val="clear" w:color="auto" w:fill="auto"/>
          </w:tcPr>
          <w:p w:rsidR="00AB3319" w:rsidRPr="003007BF" w:rsidRDefault="00AB3319" w:rsidP="008D2ABD">
            <w:pPr>
              <w:jc w:val="center"/>
              <w:rPr>
                <w:bCs/>
                <w:sz w:val="26"/>
                <w:szCs w:val="26"/>
              </w:rPr>
            </w:pPr>
            <w:r w:rsidRPr="003007BF">
              <w:rPr>
                <w:bCs/>
                <w:sz w:val="26"/>
                <w:szCs w:val="26"/>
              </w:rPr>
              <w:t>Yêu cầu bồi</w:t>
            </w:r>
          </w:p>
          <w:p w:rsidR="00AB3319" w:rsidRPr="003007BF" w:rsidRDefault="00AB3319" w:rsidP="008D2ABD">
            <w:pPr>
              <w:jc w:val="center"/>
              <w:rPr>
                <w:sz w:val="26"/>
                <w:szCs w:val="26"/>
              </w:rPr>
            </w:pPr>
            <w:r w:rsidRPr="003007BF">
              <w:rPr>
                <w:bCs/>
                <w:sz w:val="26"/>
                <w:szCs w:val="26"/>
              </w:rPr>
              <w:t>dưỡng theo Chuẩn</w:t>
            </w:r>
          </w:p>
        </w:tc>
        <w:tc>
          <w:tcPr>
            <w:tcW w:w="708" w:type="dxa"/>
            <w:vMerge w:val="restart"/>
            <w:shd w:val="clear" w:color="auto" w:fill="auto"/>
          </w:tcPr>
          <w:p w:rsidR="00AB3319" w:rsidRPr="003007BF" w:rsidRDefault="00AB3319" w:rsidP="008D2ABD">
            <w:pPr>
              <w:jc w:val="center"/>
              <w:rPr>
                <w:sz w:val="26"/>
                <w:szCs w:val="26"/>
              </w:rPr>
            </w:pPr>
            <w:r w:rsidRPr="003007BF">
              <w:rPr>
                <w:bCs/>
                <w:sz w:val="26"/>
                <w:szCs w:val="26"/>
              </w:rPr>
              <w:t>Mã mô đun</w:t>
            </w:r>
          </w:p>
        </w:tc>
        <w:tc>
          <w:tcPr>
            <w:tcW w:w="2410" w:type="dxa"/>
            <w:vMerge w:val="restart"/>
            <w:shd w:val="clear" w:color="auto" w:fill="auto"/>
          </w:tcPr>
          <w:p w:rsidR="00AB3319" w:rsidRPr="003007BF" w:rsidRDefault="00AB3319" w:rsidP="008D2ABD">
            <w:pPr>
              <w:jc w:val="center"/>
              <w:rPr>
                <w:sz w:val="26"/>
                <w:szCs w:val="26"/>
              </w:rPr>
            </w:pPr>
            <w:r w:rsidRPr="003007BF">
              <w:rPr>
                <w:bCs/>
                <w:sz w:val="26"/>
                <w:szCs w:val="26"/>
              </w:rPr>
              <w:t>Tên và nội dung chính của mô đun</w:t>
            </w:r>
          </w:p>
        </w:tc>
        <w:tc>
          <w:tcPr>
            <w:tcW w:w="3402" w:type="dxa"/>
            <w:vMerge w:val="restart"/>
            <w:shd w:val="clear" w:color="auto" w:fill="auto"/>
          </w:tcPr>
          <w:p w:rsidR="00AB3319" w:rsidRPr="003007BF" w:rsidRDefault="00AB3319" w:rsidP="008D2ABD">
            <w:pPr>
              <w:jc w:val="center"/>
              <w:rPr>
                <w:sz w:val="26"/>
                <w:szCs w:val="26"/>
              </w:rPr>
            </w:pPr>
            <w:r w:rsidRPr="003007BF">
              <w:rPr>
                <w:bCs/>
                <w:sz w:val="26"/>
                <w:szCs w:val="26"/>
              </w:rPr>
              <w:t>Yêu cầu cần đạt</w:t>
            </w:r>
          </w:p>
        </w:tc>
        <w:tc>
          <w:tcPr>
            <w:tcW w:w="1631" w:type="dxa"/>
            <w:gridSpan w:val="2"/>
            <w:shd w:val="clear" w:color="auto" w:fill="auto"/>
          </w:tcPr>
          <w:p w:rsidR="00AB3319" w:rsidRPr="003007BF" w:rsidRDefault="00AB3319" w:rsidP="008D2ABD">
            <w:pPr>
              <w:jc w:val="center"/>
              <w:rPr>
                <w:sz w:val="26"/>
                <w:szCs w:val="26"/>
              </w:rPr>
            </w:pPr>
            <w:r w:rsidRPr="003007BF">
              <w:rPr>
                <w:bCs/>
                <w:sz w:val="26"/>
                <w:szCs w:val="26"/>
              </w:rPr>
              <w:t>Thời gian thực hiện (tiết)</w:t>
            </w:r>
          </w:p>
        </w:tc>
      </w:tr>
      <w:tr w:rsidR="00AB3319" w:rsidRPr="003007BF" w:rsidTr="008D2ABD">
        <w:tc>
          <w:tcPr>
            <w:tcW w:w="1101" w:type="dxa"/>
            <w:vMerge/>
            <w:shd w:val="clear" w:color="auto" w:fill="auto"/>
          </w:tcPr>
          <w:p w:rsidR="00AB3319" w:rsidRPr="003007BF" w:rsidRDefault="00AB3319" w:rsidP="008D2ABD">
            <w:pPr>
              <w:jc w:val="center"/>
              <w:rPr>
                <w:sz w:val="26"/>
                <w:szCs w:val="26"/>
              </w:rPr>
            </w:pPr>
          </w:p>
        </w:tc>
        <w:tc>
          <w:tcPr>
            <w:tcW w:w="708" w:type="dxa"/>
            <w:vMerge/>
            <w:shd w:val="clear" w:color="auto" w:fill="auto"/>
          </w:tcPr>
          <w:p w:rsidR="00AB3319" w:rsidRPr="003007BF" w:rsidRDefault="00AB3319" w:rsidP="008D2ABD">
            <w:pPr>
              <w:jc w:val="center"/>
              <w:rPr>
                <w:sz w:val="26"/>
                <w:szCs w:val="26"/>
              </w:rPr>
            </w:pPr>
          </w:p>
        </w:tc>
        <w:tc>
          <w:tcPr>
            <w:tcW w:w="2410" w:type="dxa"/>
            <w:vMerge/>
            <w:shd w:val="clear" w:color="auto" w:fill="auto"/>
          </w:tcPr>
          <w:p w:rsidR="00AB3319" w:rsidRPr="003007BF" w:rsidRDefault="00AB3319" w:rsidP="008D2ABD">
            <w:pPr>
              <w:jc w:val="center"/>
              <w:rPr>
                <w:sz w:val="26"/>
                <w:szCs w:val="26"/>
              </w:rPr>
            </w:pPr>
          </w:p>
        </w:tc>
        <w:tc>
          <w:tcPr>
            <w:tcW w:w="3402" w:type="dxa"/>
            <w:vMerge/>
            <w:shd w:val="clear" w:color="auto" w:fill="auto"/>
          </w:tcPr>
          <w:p w:rsidR="00AB3319" w:rsidRPr="003007BF" w:rsidRDefault="00AB3319" w:rsidP="008D2ABD">
            <w:pPr>
              <w:jc w:val="center"/>
              <w:rPr>
                <w:sz w:val="26"/>
                <w:szCs w:val="26"/>
              </w:rPr>
            </w:pPr>
          </w:p>
        </w:tc>
        <w:tc>
          <w:tcPr>
            <w:tcW w:w="870" w:type="dxa"/>
            <w:shd w:val="clear" w:color="auto" w:fill="auto"/>
          </w:tcPr>
          <w:p w:rsidR="00AB3319" w:rsidRPr="003007BF" w:rsidRDefault="00AB3319" w:rsidP="008D2ABD">
            <w:pPr>
              <w:jc w:val="center"/>
              <w:rPr>
                <w:sz w:val="26"/>
                <w:szCs w:val="26"/>
              </w:rPr>
            </w:pPr>
            <w:r w:rsidRPr="003007BF">
              <w:rPr>
                <w:bCs/>
                <w:sz w:val="26"/>
                <w:szCs w:val="26"/>
              </w:rPr>
              <w:t>Lý, thuyết</w:t>
            </w:r>
          </w:p>
        </w:tc>
        <w:tc>
          <w:tcPr>
            <w:tcW w:w="761" w:type="dxa"/>
            <w:shd w:val="clear" w:color="auto" w:fill="auto"/>
          </w:tcPr>
          <w:p w:rsidR="00AB3319" w:rsidRPr="003007BF" w:rsidRDefault="00AB3319" w:rsidP="008D2ABD">
            <w:pPr>
              <w:jc w:val="center"/>
              <w:rPr>
                <w:sz w:val="26"/>
                <w:szCs w:val="26"/>
              </w:rPr>
            </w:pPr>
            <w:r w:rsidRPr="003007BF">
              <w:rPr>
                <w:bCs/>
                <w:sz w:val="26"/>
                <w:szCs w:val="26"/>
              </w:rPr>
              <w:t>Thực hành</w:t>
            </w:r>
          </w:p>
        </w:tc>
      </w:tr>
      <w:tr w:rsidR="00AB3319" w:rsidRPr="003007BF" w:rsidTr="008D2ABD">
        <w:tc>
          <w:tcPr>
            <w:tcW w:w="1101" w:type="dxa"/>
            <w:shd w:val="clear" w:color="auto" w:fill="auto"/>
            <w:vAlign w:val="center"/>
          </w:tcPr>
          <w:p w:rsidR="00AB3319" w:rsidRPr="003007BF" w:rsidRDefault="00BD242D" w:rsidP="008D2ABD">
            <w:pPr>
              <w:rPr>
                <w:sz w:val="26"/>
                <w:szCs w:val="26"/>
              </w:rPr>
            </w:pPr>
            <w:r w:rsidRPr="003007BF">
              <w:rPr>
                <w:bCs/>
                <w:sz w:val="26"/>
                <w:szCs w:val="26"/>
              </w:rPr>
              <w:t>II. Phát triển chuyên môn, nghiệp vụ</w:t>
            </w:r>
          </w:p>
        </w:tc>
        <w:tc>
          <w:tcPr>
            <w:tcW w:w="708" w:type="dxa"/>
            <w:shd w:val="clear" w:color="auto" w:fill="auto"/>
          </w:tcPr>
          <w:p w:rsidR="00632EBE" w:rsidRPr="003007BF" w:rsidRDefault="00632EBE" w:rsidP="008D2ABD">
            <w:pPr>
              <w:rPr>
                <w:bCs/>
                <w:sz w:val="26"/>
                <w:szCs w:val="26"/>
              </w:rPr>
            </w:pPr>
          </w:p>
          <w:p w:rsidR="00632EBE" w:rsidRPr="003007BF" w:rsidRDefault="00632EBE" w:rsidP="008D2ABD">
            <w:pPr>
              <w:rPr>
                <w:bCs/>
                <w:sz w:val="26"/>
                <w:szCs w:val="26"/>
              </w:rPr>
            </w:pPr>
          </w:p>
          <w:p w:rsidR="00632EBE" w:rsidRPr="003007BF" w:rsidRDefault="00632EBE" w:rsidP="008D2ABD">
            <w:pPr>
              <w:rPr>
                <w:bCs/>
                <w:sz w:val="26"/>
                <w:szCs w:val="26"/>
              </w:rPr>
            </w:pPr>
          </w:p>
          <w:p w:rsidR="00632EBE" w:rsidRPr="003007BF" w:rsidRDefault="00632EBE" w:rsidP="008D2ABD">
            <w:pPr>
              <w:rPr>
                <w:bCs/>
                <w:sz w:val="26"/>
                <w:szCs w:val="26"/>
              </w:rPr>
            </w:pPr>
          </w:p>
          <w:p w:rsidR="00AB3319" w:rsidRPr="003007BF" w:rsidRDefault="00AB3319" w:rsidP="008D2ABD">
            <w:pPr>
              <w:rPr>
                <w:sz w:val="26"/>
                <w:szCs w:val="26"/>
              </w:rPr>
            </w:pPr>
            <w:r w:rsidRPr="003007BF">
              <w:rPr>
                <w:bCs/>
                <w:sz w:val="26"/>
                <w:szCs w:val="26"/>
              </w:rPr>
              <w:t>GVPT</w:t>
            </w:r>
          </w:p>
          <w:p w:rsidR="00AB3319" w:rsidRPr="003007BF" w:rsidRDefault="00AB3319" w:rsidP="008D2ABD">
            <w:pPr>
              <w:rPr>
                <w:sz w:val="26"/>
                <w:szCs w:val="26"/>
              </w:rPr>
            </w:pPr>
            <w:r w:rsidRPr="003007BF">
              <w:rPr>
                <w:bCs/>
                <w:sz w:val="26"/>
                <w:szCs w:val="26"/>
              </w:rPr>
              <w:t>04</w:t>
            </w:r>
          </w:p>
        </w:tc>
        <w:tc>
          <w:tcPr>
            <w:tcW w:w="2410" w:type="dxa"/>
            <w:shd w:val="clear" w:color="auto" w:fill="auto"/>
          </w:tcPr>
          <w:p w:rsidR="00AB3319" w:rsidRPr="003007BF" w:rsidRDefault="00AB3319" w:rsidP="008D2ABD">
            <w:pPr>
              <w:jc w:val="both"/>
              <w:rPr>
                <w:sz w:val="26"/>
                <w:szCs w:val="26"/>
              </w:rPr>
            </w:pPr>
            <w:r w:rsidRPr="003007BF">
              <w:rPr>
                <w:bCs/>
                <w:sz w:val="26"/>
                <w:szCs w:val="26"/>
              </w:rPr>
              <w:t>Xây dựng kế hoạch dạy học và giáo dục theo hướng phát triển phẩm chất, năng lực học sinh</w:t>
            </w:r>
          </w:p>
          <w:p w:rsidR="00AB3319" w:rsidRPr="003007BF" w:rsidRDefault="00AB3319" w:rsidP="008D2ABD">
            <w:pPr>
              <w:jc w:val="both"/>
              <w:rPr>
                <w:sz w:val="26"/>
                <w:szCs w:val="26"/>
              </w:rPr>
            </w:pPr>
            <w:r w:rsidRPr="003007BF">
              <w:rPr>
                <w:sz w:val="26"/>
                <w:szCs w:val="26"/>
              </w:rPr>
              <w:t xml:space="preserve">1. Những vấn đề chung về dạy học và giáo dục theo hướng phát triển phẩm chất, năng lực học sinh trong các cơ sở </w:t>
            </w:r>
            <w:r w:rsidRPr="003007BF">
              <w:rPr>
                <w:sz w:val="26"/>
                <w:szCs w:val="26"/>
              </w:rPr>
              <w:lastRenderedPageBreak/>
              <w:t>giáo dục phổ thông.</w:t>
            </w:r>
          </w:p>
          <w:p w:rsidR="00AB3319" w:rsidRPr="003007BF" w:rsidRDefault="00AB3319" w:rsidP="008D2ABD">
            <w:pPr>
              <w:jc w:val="both"/>
              <w:rPr>
                <w:sz w:val="26"/>
                <w:szCs w:val="26"/>
              </w:rPr>
            </w:pPr>
            <w:r w:rsidRPr="003007BF">
              <w:rPr>
                <w:sz w:val="26"/>
                <w:szCs w:val="26"/>
              </w:rPr>
              <w:t>2. Xây dựng kế hoạch và tổ chức hoạt động dạy học và giáo dục theo hướng phát triển phẩm chất, năng lực học sinh trong các cơ sở giáo dục phổ thông.</w:t>
            </w:r>
          </w:p>
          <w:p w:rsidR="00AB3319" w:rsidRPr="003007BF" w:rsidRDefault="00AB3319" w:rsidP="008D2ABD">
            <w:pPr>
              <w:jc w:val="both"/>
              <w:rPr>
                <w:sz w:val="26"/>
                <w:szCs w:val="26"/>
              </w:rPr>
            </w:pPr>
            <w:r w:rsidRPr="003007BF">
              <w:rPr>
                <w:sz w:val="26"/>
                <w:szCs w:val="26"/>
              </w:rPr>
              <w:t>3. Phát triển được chương trình môn học, hoạt động giáo dục trong các cơ sở giáo dục phổ thông.</w:t>
            </w:r>
          </w:p>
        </w:tc>
        <w:tc>
          <w:tcPr>
            <w:tcW w:w="3402" w:type="dxa"/>
            <w:shd w:val="clear" w:color="auto" w:fill="auto"/>
            <w:vAlign w:val="bottom"/>
          </w:tcPr>
          <w:p w:rsidR="00AB3319" w:rsidRPr="003007BF" w:rsidRDefault="00AB3319" w:rsidP="008D2ABD">
            <w:pPr>
              <w:jc w:val="both"/>
              <w:rPr>
                <w:sz w:val="26"/>
                <w:szCs w:val="26"/>
              </w:rPr>
            </w:pPr>
            <w:r w:rsidRPr="003007BF">
              <w:rPr>
                <w:sz w:val="26"/>
                <w:szCs w:val="26"/>
              </w:rPr>
              <w:lastRenderedPageBreak/>
              <w:t>- Trình bày được một số vấn đề chung về dạy học và giáo dục theo hướng phát triển phẩm chất, năng lực học sinh trong các cơ sở giáo dục phổ thông nói chung, phù hợp với đặc thù cấp học, vùng, miền;</w:t>
            </w:r>
          </w:p>
          <w:p w:rsidR="00AB3319" w:rsidRPr="003007BF" w:rsidRDefault="00AB3319" w:rsidP="008D2ABD">
            <w:pPr>
              <w:jc w:val="both"/>
              <w:rPr>
                <w:sz w:val="26"/>
                <w:szCs w:val="26"/>
              </w:rPr>
            </w:pPr>
            <w:r w:rsidRPr="003007BF">
              <w:rPr>
                <w:sz w:val="26"/>
                <w:szCs w:val="26"/>
              </w:rPr>
              <w:t xml:space="preserve">- Xây dựng, điều chỉnh kế hoạch dạy học, giáo dục và tổ chức dạy học, giáo dục đáp ứng yêu cầu chương trình </w:t>
            </w:r>
            <w:r w:rsidRPr="003007BF">
              <w:rPr>
                <w:sz w:val="26"/>
                <w:szCs w:val="26"/>
              </w:rPr>
              <w:lastRenderedPageBreak/>
              <w:t>môn học, hoạt động giáo dục theo hướng phát triển phẩm chất, năng lực học sinh trong các cơ sở giáo dục phổ thông, phù hợp với đặc thù cấp học, vùng, miền;</w:t>
            </w:r>
          </w:p>
          <w:p w:rsidR="00AB3319" w:rsidRPr="003007BF" w:rsidRDefault="00AB3319" w:rsidP="008D2ABD">
            <w:pPr>
              <w:jc w:val="both"/>
              <w:rPr>
                <w:sz w:val="26"/>
                <w:szCs w:val="26"/>
              </w:rPr>
            </w:pPr>
            <w:r w:rsidRPr="003007BF">
              <w:rPr>
                <w:sz w:val="26"/>
                <w:szCs w:val="26"/>
              </w:rPr>
              <w:t>- Hỗ trợ đồng nghiệp trong việc xây dựng, điều chỉnh và tổ chức hoạt động dạy học, giáo dục theo hướng phát triển phẩm chất, năng lực học sinh.</w:t>
            </w:r>
          </w:p>
        </w:tc>
        <w:tc>
          <w:tcPr>
            <w:tcW w:w="870" w:type="dxa"/>
            <w:shd w:val="clear" w:color="auto" w:fill="auto"/>
          </w:tcPr>
          <w:p w:rsidR="00AB3319" w:rsidRPr="003007BF" w:rsidRDefault="00AB3319" w:rsidP="008D2ABD">
            <w:pPr>
              <w:rPr>
                <w:sz w:val="26"/>
                <w:szCs w:val="26"/>
              </w:rPr>
            </w:pPr>
            <w:r w:rsidRPr="003007BF">
              <w:rPr>
                <w:sz w:val="26"/>
                <w:szCs w:val="26"/>
              </w:rPr>
              <w:lastRenderedPageBreak/>
              <w:t>16</w:t>
            </w:r>
          </w:p>
        </w:tc>
        <w:tc>
          <w:tcPr>
            <w:tcW w:w="761" w:type="dxa"/>
            <w:shd w:val="clear" w:color="auto" w:fill="auto"/>
          </w:tcPr>
          <w:p w:rsidR="00AB3319" w:rsidRPr="003007BF" w:rsidRDefault="00AB3319" w:rsidP="008D2ABD">
            <w:pPr>
              <w:rPr>
                <w:sz w:val="26"/>
                <w:szCs w:val="26"/>
              </w:rPr>
            </w:pPr>
            <w:r w:rsidRPr="003007BF">
              <w:rPr>
                <w:sz w:val="26"/>
                <w:szCs w:val="26"/>
              </w:rPr>
              <w:t>24</w:t>
            </w:r>
          </w:p>
        </w:tc>
      </w:tr>
      <w:tr w:rsidR="00AB3319" w:rsidRPr="003007BF" w:rsidTr="008D2ABD">
        <w:tc>
          <w:tcPr>
            <w:tcW w:w="1101" w:type="dxa"/>
            <w:shd w:val="clear" w:color="auto" w:fill="auto"/>
            <w:vAlign w:val="center"/>
          </w:tcPr>
          <w:p w:rsidR="00AB3319" w:rsidRPr="003007BF" w:rsidRDefault="00AB3319" w:rsidP="008D2ABD">
            <w:pPr>
              <w:rPr>
                <w:sz w:val="26"/>
                <w:szCs w:val="26"/>
              </w:rPr>
            </w:pPr>
          </w:p>
        </w:tc>
        <w:tc>
          <w:tcPr>
            <w:tcW w:w="708" w:type="dxa"/>
            <w:shd w:val="clear" w:color="auto" w:fill="auto"/>
          </w:tcPr>
          <w:p w:rsidR="00632EBE" w:rsidRPr="003007BF" w:rsidRDefault="00632EBE" w:rsidP="008D2ABD">
            <w:pPr>
              <w:rPr>
                <w:bCs/>
                <w:sz w:val="26"/>
                <w:szCs w:val="26"/>
              </w:rPr>
            </w:pPr>
          </w:p>
          <w:p w:rsidR="00632EBE" w:rsidRPr="003007BF" w:rsidRDefault="00632EBE" w:rsidP="008D2ABD">
            <w:pPr>
              <w:rPr>
                <w:bCs/>
                <w:sz w:val="26"/>
                <w:szCs w:val="26"/>
              </w:rPr>
            </w:pPr>
          </w:p>
          <w:p w:rsidR="00632EBE" w:rsidRPr="003007BF" w:rsidRDefault="00632EBE" w:rsidP="008D2ABD">
            <w:pPr>
              <w:rPr>
                <w:bCs/>
                <w:sz w:val="26"/>
                <w:szCs w:val="26"/>
              </w:rPr>
            </w:pPr>
          </w:p>
          <w:p w:rsidR="00632EBE" w:rsidRPr="003007BF" w:rsidRDefault="00632EBE" w:rsidP="008D2ABD">
            <w:pPr>
              <w:rPr>
                <w:bCs/>
                <w:sz w:val="26"/>
                <w:szCs w:val="26"/>
              </w:rPr>
            </w:pPr>
          </w:p>
          <w:p w:rsidR="00632EBE" w:rsidRPr="003007BF" w:rsidRDefault="00632EBE" w:rsidP="008D2ABD">
            <w:pPr>
              <w:rPr>
                <w:bCs/>
                <w:sz w:val="26"/>
                <w:szCs w:val="26"/>
              </w:rPr>
            </w:pPr>
          </w:p>
          <w:p w:rsidR="00632EBE" w:rsidRPr="003007BF" w:rsidRDefault="00632EBE" w:rsidP="008D2ABD">
            <w:pPr>
              <w:rPr>
                <w:bCs/>
                <w:sz w:val="26"/>
                <w:szCs w:val="26"/>
              </w:rPr>
            </w:pPr>
          </w:p>
          <w:p w:rsidR="00632EBE" w:rsidRPr="003007BF" w:rsidRDefault="00632EBE" w:rsidP="008D2ABD">
            <w:pPr>
              <w:rPr>
                <w:bCs/>
                <w:sz w:val="26"/>
                <w:szCs w:val="26"/>
              </w:rPr>
            </w:pPr>
          </w:p>
          <w:p w:rsidR="00AB3319" w:rsidRPr="003007BF" w:rsidRDefault="00AB3319" w:rsidP="008D2ABD">
            <w:pPr>
              <w:rPr>
                <w:sz w:val="26"/>
                <w:szCs w:val="26"/>
              </w:rPr>
            </w:pPr>
            <w:r w:rsidRPr="003007BF">
              <w:rPr>
                <w:bCs/>
                <w:sz w:val="26"/>
                <w:szCs w:val="26"/>
              </w:rPr>
              <w:t>GVPT</w:t>
            </w:r>
          </w:p>
          <w:p w:rsidR="00AB3319" w:rsidRPr="003007BF" w:rsidRDefault="00AB3319" w:rsidP="008D2ABD">
            <w:pPr>
              <w:rPr>
                <w:sz w:val="26"/>
                <w:szCs w:val="26"/>
              </w:rPr>
            </w:pPr>
            <w:r w:rsidRPr="003007BF">
              <w:rPr>
                <w:bCs/>
                <w:sz w:val="26"/>
                <w:szCs w:val="26"/>
              </w:rPr>
              <w:t>05</w:t>
            </w:r>
          </w:p>
        </w:tc>
        <w:tc>
          <w:tcPr>
            <w:tcW w:w="2410" w:type="dxa"/>
            <w:shd w:val="clear" w:color="auto" w:fill="auto"/>
          </w:tcPr>
          <w:p w:rsidR="00AB3319" w:rsidRPr="003007BF" w:rsidRDefault="00AB3319" w:rsidP="008D2ABD">
            <w:pPr>
              <w:jc w:val="both"/>
              <w:rPr>
                <w:sz w:val="26"/>
                <w:szCs w:val="26"/>
              </w:rPr>
            </w:pPr>
            <w:r w:rsidRPr="003007BF">
              <w:rPr>
                <w:bCs/>
                <w:sz w:val="26"/>
                <w:szCs w:val="26"/>
              </w:rPr>
              <w:t>Sử dụng phương pháp dạy học và giáo dục phát triển phẩm chất, năng lực học sinh</w:t>
            </w:r>
          </w:p>
          <w:p w:rsidR="00AB3319" w:rsidRPr="003007BF" w:rsidRDefault="00AB3319" w:rsidP="008D2ABD">
            <w:pPr>
              <w:jc w:val="both"/>
              <w:rPr>
                <w:sz w:val="26"/>
                <w:szCs w:val="26"/>
              </w:rPr>
            </w:pPr>
            <w:r w:rsidRPr="003007BF">
              <w:rPr>
                <w:sz w:val="26"/>
                <w:szCs w:val="26"/>
              </w:rPr>
              <w:t>1. Những vấn đề chung về phương pháp, kỹ thuật dạy học và giáo dục phát triển phẩm chất, năng lực học sinh.</w:t>
            </w:r>
          </w:p>
          <w:p w:rsidR="00AB3319" w:rsidRPr="003007BF" w:rsidRDefault="00AB3319" w:rsidP="008D2ABD">
            <w:pPr>
              <w:jc w:val="both"/>
              <w:rPr>
                <w:sz w:val="26"/>
                <w:szCs w:val="26"/>
              </w:rPr>
            </w:pPr>
            <w:r w:rsidRPr="003007BF">
              <w:rPr>
                <w:sz w:val="26"/>
                <w:szCs w:val="26"/>
              </w:rPr>
              <w:t>2. Các phương pháp, kỹ thuật dạy học và giáo dục nhằm phát triển phẩm chất, năng lực học sinh.</w:t>
            </w:r>
          </w:p>
          <w:p w:rsidR="00AB3319" w:rsidRPr="003007BF" w:rsidRDefault="00AB3319" w:rsidP="008D2ABD">
            <w:pPr>
              <w:jc w:val="both"/>
              <w:rPr>
                <w:sz w:val="26"/>
                <w:szCs w:val="26"/>
              </w:rPr>
            </w:pPr>
            <w:r w:rsidRPr="003007BF">
              <w:rPr>
                <w:sz w:val="26"/>
                <w:szCs w:val="26"/>
              </w:rPr>
              <w:t>3. Vận dụng phương pháp, kỹ thuật dạy học và giáo dục phát triển phẩm chất, năng lực học sinh.</w:t>
            </w:r>
          </w:p>
        </w:tc>
        <w:tc>
          <w:tcPr>
            <w:tcW w:w="3402" w:type="dxa"/>
            <w:shd w:val="clear" w:color="auto" w:fill="auto"/>
            <w:vAlign w:val="center"/>
          </w:tcPr>
          <w:p w:rsidR="00AB3319" w:rsidRPr="003007BF" w:rsidRDefault="00AB3319" w:rsidP="008D2ABD">
            <w:pPr>
              <w:jc w:val="both"/>
              <w:rPr>
                <w:sz w:val="26"/>
                <w:szCs w:val="26"/>
              </w:rPr>
            </w:pPr>
            <w:r w:rsidRPr="003007BF">
              <w:rPr>
                <w:sz w:val="26"/>
                <w:szCs w:val="26"/>
              </w:rPr>
              <w:t>- Phân tích được những vấn đề chung về phương pháp, kỹ thuật dạy học và giáo dục phát triển phẩm chất, năng lực học sinh trong các cơ sở giáo dục phổ thông, phù hợp với từng cấp học;</w:t>
            </w:r>
          </w:p>
          <w:p w:rsidR="00AB3319" w:rsidRPr="003007BF" w:rsidRDefault="00AB3319" w:rsidP="008D2ABD">
            <w:pPr>
              <w:jc w:val="both"/>
              <w:rPr>
                <w:sz w:val="26"/>
                <w:szCs w:val="26"/>
              </w:rPr>
            </w:pPr>
            <w:r w:rsidRPr="003007BF">
              <w:rPr>
                <w:sz w:val="26"/>
                <w:szCs w:val="26"/>
              </w:rPr>
              <w:t>- Vận dụng được các phương pháp, kỹ thuật dạy học và giáo dục để tổ chức dạy học và giáo dục theo hướng phát triển phẩm chất, năng lực của học sinh phù hợp với từng cấp học (Dạy học tích hợp; Dạy học phân hóa; Tổ chức hoạt động dạy học, giáo dục hòa nhập cho học sinh khuyết tật; Giải pháp sư phạm trong công tác giáo dục học sinh của giáo viên chủ nhiệm; Phương pháp và kỹ thuật dạy học tích cực;...);</w:t>
            </w:r>
          </w:p>
          <w:p w:rsidR="00AB3319" w:rsidRPr="003007BF" w:rsidRDefault="00AB3319" w:rsidP="008D2ABD">
            <w:pPr>
              <w:jc w:val="both"/>
              <w:rPr>
                <w:sz w:val="26"/>
                <w:szCs w:val="26"/>
              </w:rPr>
            </w:pPr>
            <w:r w:rsidRPr="003007BF">
              <w:rPr>
                <w:sz w:val="26"/>
                <w:szCs w:val="26"/>
              </w:rPr>
              <w:t>- Hỗ trợ đồng nghiệp về kiến thức, kỹ năng và kinh nghiệm vận dụng các phương pháp, kỹ thuật dạy học và giáo dục theo hướng phát triển phẩm chất, năng lực học sinh trong các cơ sở giáo dục phổ thông.</w:t>
            </w:r>
          </w:p>
        </w:tc>
        <w:tc>
          <w:tcPr>
            <w:tcW w:w="870" w:type="dxa"/>
            <w:shd w:val="clear" w:color="auto" w:fill="auto"/>
          </w:tcPr>
          <w:p w:rsidR="00AB3319" w:rsidRPr="003007BF" w:rsidRDefault="00AB3319" w:rsidP="008D2ABD">
            <w:pPr>
              <w:rPr>
                <w:sz w:val="26"/>
                <w:szCs w:val="26"/>
              </w:rPr>
            </w:pPr>
            <w:r w:rsidRPr="003007BF">
              <w:rPr>
                <w:sz w:val="26"/>
                <w:szCs w:val="26"/>
              </w:rPr>
              <w:t>16</w:t>
            </w:r>
          </w:p>
        </w:tc>
        <w:tc>
          <w:tcPr>
            <w:tcW w:w="761" w:type="dxa"/>
            <w:shd w:val="clear" w:color="auto" w:fill="auto"/>
          </w:tcPr>
          <w:p w:rsidR="00AB3319" w:rsidRPr="003007BF" w:rsidRDefault="00AB3319" w:rsidP="008D2ABD">
            <w:pPr>
              <w:rPr>
                <w:sz w:val="26"/>
                <w:szCs w:val="26"/>
              </w:rPr>
            </w:pPr>
            <w:r w:rsidRPr="003007BF">
              <w:rPr>
                <w:sz w:val="26"/>
                <w:szCs w:val="26"/>
              </w:rPr>
              <w:t>24</w:t>
            </w:r>
          </w:p>
        </w:tc>
      </w:tr>
      <w:tr w:rsidR="00AB3319" w:rsidRPr="003007BF" w:rsidTr="008D2ABD">
        <w:tc>
          <w:tcPr>
            <w:tcW w:w="1101" w:type="dxa"/>
            <w:shd w:val="clear" w:color="auto" w:fill="auto"/>
            <w:vAlign w:val="center"/>
          </w:tcPr>
          <w:p w:rsidR="00AB3319" w:rsidRPr="003007BF" w:rsidRDefault="00AB3319" w:rsidP="008D2ABD">
            <w:pPr>
              <w:rPr>
                <w:sz w:val="26"/>
                <w:szCs w:val="26"/>
              </w:rPr>
            </w:pPr>
          </w:p>
        </w:tc>
        <w:tc>
          <w:tcPr>
            <w:tcW w:w="708" w:type="dxa"/>
            <w:shd w:val="clear" w:color="auto" w:fill="auto"/>
          </w:tcPr>
          <w:p w:rsidR="002630C8" w:rsidRPr="003007BF" w:rsidRDefault="002630C8" w:rsidP="008D2ABD">
            <w:pPr>
              <w:rPr>
                <w:bCs/>
                <w:sz w:val="26"/>
                <w:szCs w:val="26"/>
              </w:rPr>
            </w:pPr>
          </w:p>
          <w:p w:rsidR="002630C8" w:rsidRPr="003007BF" w:rsidRDefault="002630C8" w:rsidP="008D2ABD">
            <w:pPr>
              <w:rPr>
                <w:bCs/>
                <w:sz w:val="26"/>
                <w:szCs w:val="26"/>
              </w:rPr>
            </w:pPr>
          </w:p>
          <w:p w:rsidR="002630C8" w:rsidRPr="003007BF" w:rsidRDefault="002630C8" w:rsidP="008D2ABD">
            <w:pPr>
              <w:rPr>
                <w:bCs/>
                <w:sz w:val="26"/>
                <w:szCs w:val="26"/>
              </w:rPr>
            </w:pPr>
          </w:p>
          <w:p w:rsidR="002630C8" w:rsidRPr="003007BF" w:rsidRDefault="002630C8" w:rsidP="008D2ABD">
            <w:pPr>
              <w:rPr>
                <w:bCs/>
                <w:sz w:val="26"/>
                <w:szCs w:val="26"/>
              </w:rPr>
            </w:pPr>
          </w:p>
          <w:p w:rsidR="002630C8" w:rsidRPr="003007BF" w:rsidRDefault="002630C8" w:rsidP="008D2ABD">
            <w:pPr>
              <w:rPr>
                <w:bCs/>
                <w:sz w:val="26"/>
                <w:szCs w:val="26"/>
              </w:rPr>
            </w:pPr>
          </w:p>
          <w:p w:rsidR="002630C8" w:rsidRPr="003007BF" w:rsidRDefault="002630C8" w:rsidP="008D2ABD">
            <w:pPr>
              <w:rPr>
                <w:bCs/>
                <w:sz w:val="26"/>
                <w:szCs w:val="26"/>
              </w:rPr>
            </w:pPr>
          </w:p>
          <w:p w:rsidR="002630C8" w:rsidRPr="003007BF" w:rsidRDefault="002630C8" w:rsidP="008D2ABD">
            <w:pPr>
              <w:rPr>
                <w:bCs/>
                <w:sz w:val="26"/>
                <w:szCs w:val="26"/>
              </w:rPr>
            </w:pPr>
          </w:p>
          <w:p w:rsidR="00AB3319" w:rsidRPr="003007BF" w:rsidRDefault="00AB3319" w:rsidP="008D2ABD">
            <w:pPr>
              <w:rPr>
                <w:sz w:val="26"/>
                <w:szCs w:val="26"/>
              </w:rPr>
            </w:pPr>
            <w:r w:rsidRPr="003007BF">
              <w:rPr>
                <w:bCs/>
                <w:sz w:val="26"/>
                <w:szCs w:val="26"/>
              </w:rPr>
              <w:t>GVPT</w:t>
            </w:r>
          </w:p>
          <w:p w:rsidR="00AB3319" w:rsidRPr="003007BF" w:rsidRDefault="00AB3319" w:rsidP="008D2ABD">
            <w:pPr>
              <w:rPr>
                <w:sz w:val="26"/>
                <w:szCs w:val="26"/>
              </w:rPr>
            </w:pPr>
            <w:r w:rsidRPr="003007BF">
              <w:rPr>
                <w:bCs/>
                <w:sz w:val="26"/>
                <w:szCs w:val="26"/>
              </w:rPr>
              <w:t>07</w:t>
            </w:r>
          </w:p>
        </w:tc>
        <w:tc>
          <w:tcPr>
            <w:tcW w:w="2410" w:type="dxa"/>
            <w:shd w:val="clear" w:color="auto" w:fill="auto"/>
          </w:tcPr>
          <w:p w:rsidR="00AB3319" w:rsidRPr="003007BF" w:rsidRDefault="00AB3319" w:rsidP="008D2ABD">
            <w:pPr>
              <w:jc w:val="both"/>
              <w:rPr>
                <w:sz w:val="26"/>
                <w:szCs w:val="26"/>
              </w:rPr>
            </w:pPr>
            <w:r w:rsidRPr="003007BF">
              <w:rPr>
                <w:bCs/>
                <w:sz w:val="26"/>
                <w:szCs w:val="26"/>
              </w:rPr>
              <w:lastRenderedPageBreak/>
              <w:t>Tư vấn và hỗ trợ học sinh trong hoạt động dạy học và giáo dục</w:t>
            </w:r>
          </w:p>
          <w:p w:rsidR="00AB3319" w:rsidRPr="003007BF" w:rsidRDefault="00AB3319" w:rsidP="008D2ABD">
            <w:pPr>
              <w:jc w:val="both"/>
              <w:rPr>
                <w:sz w:val="26"/>
                <w:szCs w:val="26"/>
              </w:rPr>
            </w:pPr>
            <w:r w:rsidRPr="003007BF">
              <w:rPr>
                <w:sz w:val="26"/>
                <w:szCs w:val="26"/>
              </w:rPr>
              <w:lastRenderedPageBreak/>
              <w:t>1. Đặc điểm tâm lý lứa tuổi của từng đối tượng học sinh trong các cơ sở giáo dục phổ thông.</w:t>
            </w:r>
          </w:p>
          <w:p w:rsidR="00AB3319" w:rsidRPr="003007BF" w:rsidRDefault="00AB3319" w:rsidP="008D2ABD">
            <w:pPr>
              <w:jc w:val="both"/>
              <w:rPr>
                <w:sz w:val="26"/>
                <w:szCs w:val="26"/>
              </w:rPr>
            </w:pPr>
            <w:r w:rsidRPr="003007BF">
              <w:rPr>
                <w:sz w:val="26"/>
                <w:szCs w:val="26"/>
              </w:rPr>
              <w:t>2. Quy định và phương pháp tư vấn, hỗ trợ học sinh trong hoạt động dạy học, giáo dục trong các cơ sở giáo dục phổ thông.</w:t>
            </w:r>
          </w:p>
          <w:p w:rsidR="00AB3319" w:rsidRPr="003007BF" w:rsidRDefault="00AB3319" w:rsidP="008D2ABD">
            <w:pPr>
              <w:jc w:val="both"/>
              <w:rPr>
                <w:sz w:val="26"/>
                <w:szCs w:val="26"/>
              </w:rPr>
            </w:pPr>
            <w:r w:rsidRPr="003007BF">
              <w:rPr>
                <w:sz w:val="26"/>
                <w:szCs w:val="26"/>
              </w:rPr>
              <w:t>3. Vận dụng một số hoạt động tư vấn, hỗ trợ học sinh trong các cơ sở giáo dục phổ thông trong hoạt động dạy học và giáo dục.</w:t>
            </w:r>
          </w:p>
        </w:tc>
        <w:tc>
          <w:tcPr>
            <w:tcW w:w="3402" w:type="dxa"/>
            <w:shd w:val="clear" w:color="auto" w:fill="auto"/>
          </w:tcPr>
          <w:p w:rsidR="00AB3319" w:rsidRPr="003007BF" w:rsidRDefault="00AB3319" w:rsidP="008D2ABD">
            <w:pPr>
              <w:jc w:val="both"/>
              <w:rPr>
                <w:sz w:val="26"/>
                <w:szCs w:val="26"/>
              </w:rPr>
            </w:pPr>
            <w:r w:rsidRPr="003007BF">
              <w:rPr>
                <w:sz w:val="26"/>
                <w:szCs w:val="26"/>
              </w:rPr>
              <w:lastRenderedPageBreak/>
              <w:t xml:space="preserve">- Phân tích được các đặc điểm tâm lý của các đối tượng học sinh trong các cơ sở giáo dục </w:t>
            </w:r>
            <w:r w:rsidRPr="003007BF">
              <w:rPr>
                <w:sz w:val="26"/>
                <w:szCs w:val="26"/>
              </w:rPr>
              <w:lastRenderedPageBreak/>
              <w:t>phổ thông (chú trọng việc phân tích được tâm sinh lý của học sinh đầu cấp và cuối cấp đối với học sinh tiểu học, học sinh dân tộc thiểu số, học sinh có hoàn cảnh khó khăn...);</w:t>
            </w:r>
          </w:p>
          <w:p w:rsidR="00AB3319" w:rsidRPr="003007BF" w:rsidRDefault="00AB3319" w:rsidP="008D2ABD">
            <w:pPr>
              <w:jc w:val="both"/>
              <w:rPr>
                <w:sz w:val="26"/>
                <w:szCs w:val="26"/>
              </w:rPr>
            </w:pPr>
            <w:r w:rsidRPr="003007BF">
              <w:rPr>
                <w:sz w:val="26"/>
                <w:szCs w:val="26"/>
              </w:rPr>
              <w:t>- Vận dụng các quy định về công tác tư vấn, hỗ trợ học sinh để thực hiện hiệu quả các biện pháp tư vấn và hỗ trợ phù hợp với từng đối tượng học sinh trong các cơ sở giáo dục phổ thông. Vận dụng được một số hoạt động tư vấn, hỗ trợ học sinh trong các cơ sở giáo dục phổ thông trong hoạt động dạy học và giáo dục: Tạo động lực học tập; tổ chức hoạt động trải nghiệm (đối với học sinh tiểu học); tổ chức hoạt động trải nghiệm, hướng nghiệp (đối với học sinh trung học cơ sở, trung học phổ thông); Giáo dục giá trị sống, kỹ năng sống; Hỗ trợ tâm lý cho học sinh đầu cấp, cuối cấp (đối với học sinh tiểu học);...</w:t>
            </w:r>
          </w:p>
          <w:p w:rsidR="00AB3319" w:rsidRPr="003007BF" w:rsidRDefault="00AB3319" w:rsidP="008D2ABD">
            <w:pPr>
              <w:jc w:val="both"/>
              <w:rPr>
                <w:sz w:val="26"/>
                <w:szCs w:val="26"/>
              </w:rPr>
            </w:pPr>
            <w:r w:rsidRPr="003007BF">
              <w:rPr>
                <w:sz w:val="26"/>
                <w:szCs w:val="26"/>
              </w:rPr>
              <w:t>- Hỗ trợ đồng nghiệp triển khai hiệu quả các hoạt động tư vấn, hỗ trợ học sinh trong hoạt động dạy học và giáo dục trong các cơ sở giáo dục phổ thông.</w:t>
            </w:r>
          </w:p>
        </w:tc>
        <w:tc>
          <w:tcPr>
            <w:tcW w:w="870" w:type="dxa"/>
            <w:shd w:val="clear" w:color="auto" w:fill="auto"/>
          </w:tcPr>
          <w:p w:rsidR="002630C8" w:rsidRPr="003007BF" w:rsidRDefault="002630C8" w:rsidP="008D2ABD">
            <w:pPr>
              <w:rPr>
                <w:sz w:val="26"/>
                <w:szCs w:val="26"/>
              </w:rPr>
            </w:pPr>
          </w:p>
          <w:p w:rsidR="002630C8" w:rsidRPr="003007BF" w:rsidRDefault="002630C8" w:rsidP="008D2ABD">
            <w:pPr>
              <w:rPr>
                <w:sz w:val="26"/>
                <w:szCs w:val="26"/>
              </w:rPr>
            </w:pPr>
          </w:p>
          <w:p w:rsidR="002630C8" w:rsidRPr="003007BF" w:rsidRDefault="002630C8" w:rsidP="008D2ABD">
            <w:pPr>
              <w:rPr>
                <w:sz w:val="26"/>
                <w:szCs w:val="26"/>
              </w:rPr>
            </w:pPr>
          </w:p>
          <w:p w:rsidR="002630C8" w:rsidRPr="003007BF" w:rsidRDefault="002630C8" w:rsidP="008D2ABD">
            <w:pPr>
              <w:rPr>
                <w:sz w:val="26"/>
                <w:szCs w:val="26"/>
              </w:rPr>
            </w:pPr>
          </w:p>
          <w:p w:rsidR="002630C8" w:rsidRPr="003007BF" w:rsidRDefault="002630C8" w:rsidP="008D2ABD">
            <w:pPr>
              <w:rPr>
                <w:sz w:val="26"/>
                <w:szCs w:val="26"/>
              </w:rPr>
            </w:pPr>
          </w:p>
          <w:p w:rsidR="002630C8" w:rsidRPr="003007BF" w:rsidRDefault="002630C8" w:rsidP="008D2ABD">
            <w:pPr>
              <w:rPr>
                <w:sz w:val="26"/>
                <w:szCs w:val="26"/>
              </w:rPr>
            </w:pPr>
          </w:p>
          <w:p w:rsidR="002630C8" w:rsidRPr="003007BF" w:rsidRDefault="002630C8" w:rsidP="008D2ABD">
            <w:pPr>
              <w:rPr>
                <w:sz w:val="26"/>
                <w:szCs w:val="26"/>
              </w:rPr>
            </w:pPr>
          </w:p>
          <w:p w:rsidR="002630C8" w:rsidRPr="003007BF" w:rsidRDefault="002630C8" w:rsidP="008D2ABD">
            <w:pPr>
              <w:rPr>
                <w:sz w:val="26"/>
                <w:szCs w:val="26"/>
              </w:rPr>
            </w:pPr>
          </w:p>
          <w:p w:rsidR="00AB3319" w:rsidRPr="003007BF" w:rsidRDefault="00AB3319" w:rsidP="008D2ABD">
            <w:pPr>
              <w:rPr>
                <w:sz w:val="26"/>
                <w:szCs w:val="26"/>
              </w:rPr>
            </w:pPr>
            <w:r w:rsidRPr="003007BF">
              <w:rPr>
                <w:sz w:val="26"/>
                <w:szCs w:val="26"/>
              </w:rPr>
              <w:t>16</w:t>
            </w:r>
          </w:p>
        </w:tc>
        <w:tc>
          <w:tcPr>
            <w:tcW w:w="761" w:type="dxa"/>
            <w:shd w:val="clear" w:color="auto" w:fill="auto"/>
          </w:tcPr>
          <w:p w:rsidR="002630C8" w:rsidRPr="003007BF" w:rsidRDefault="002630C8" w:rsidP="008D2ABD">
            <w:pPr>
              <w:rPr>
                <w:sz w:val="26"/>
                <w:szCs w:val="26"/>
              </w:rPr>
            </w:pPr>
          </w:p>
          <w:p w:rsidR="002630C8" w:rsidRPr="003007BF" w:rsidRDefault="002630C8" w:rsidP="008D2ABD">
            <w:pPr>
              <w:rPr>
                <w:sz w:val="26"/>
                <w:szCs w:val="26"/>
              </w:rPr>
            </w:pPr>
          </w:p>
          <w:p w:rsidR="002630C8" w:rsidRPr="003007BF" w:rsidRDefault="002630C8" w:rsidP="008D2ABD">
            <w:pPr>
              <w:rPr>
                <w:sz w:val="26"/>
                <w:szCs w:val="26"/>
              </w:rPr>
            </w:pPr>
          </w:p>
          <w:p w:rsidR="002630C8" w:rsidRPr="003007BF" w:rsidRDefault="002630C8" w:rsidP="008D2ABD">
            <w:pPr>
              <w:rPr>
                <w:sz w:val="26"/>
                <w:szCs w:val="26"/>
              </w:rPr>
            </w:pPr>
          </w:p>
          <w:p w:rsidR="002630C8" w:rsidRPr="003007BF" w:rsidRDefault="002630C8" w:rsidP="008D2ABD">
            <w:pPr>
              <w:rPr>
                <w:sz w:val="26"/>
                <w:szCs w:val="26"/>
              </w:rPr>
            </w:pPr>
          </w:p>
          <w:p w:rsidR="002630C8" w:rsidRPr="003007BF" w:rsidRDefault="002630C8" w:rsidP="008D2ABD">
            <w:pPr>
              <w:rPr>
                <w:sz w:val="26"/>
                <w:szCs w:val="26"/>
              </w:rPr>
            </w:pPr>
          </w:p>
          <w:p w:rsidR="002630C8" w:rsidRPr="003007BF" w:rsidRDefault="002630C8" w:rsidP="008D2ABD">
            <w:pPr>
              <w:rPr>
                <w:sz w:val="26"/>
                <w:szCs w:val="26"/>
              </w:rPr>
            </w:pPr>
          </w:p>
          <w:p w:rsidR="002630C8" w:rsidRPr="003007BF" w:rsidRDefault="002630C8" w:rsidP="008D2ABD">
            <w:pPr>
              <w:rPr>
                <w:sz w:val="26"/>
                <w:szCs w:val="26"/>
              </w:rPr>
            </w:pPr>
          </w:p>
          <w:p w:rsidR="00AB3319" w:rsidRPr="003007BF" w:rsidRDefault="00AB3319" w:rsidP="008D2ABD">
            <w:pPr>
              <w:rPr>
                <w:sz w:val="26"/>
                <w:szCs w:val="26"/>
              </w:rPr>
            </w:pPr>
            <w:r w:rsidRPr="003007BF">
              <w:rPr>
                <w:sz w:val="26"/>
                <w:szCs w:val="26"/>
              </w:rPr>
              <w:t>24</w:t>
            </w:r>
          </w:p>
        </w:tc>
      </w:tr>
    </w:tbl>
    <w:p w:rsidR="00AB3319" w:rsidRPr="003007BF" w:rsidRDefault="00AB3319" w:rsidP="00AB3319">
      <w:pPr>
        <w:spacing w:before="80"/>
        <w:ind w:firstLine="567"/>
        <w:jc w:val="both"/>
        <w:rPr>
          <w:b/>
          <w:sz w:val="26"/>
          <w:szCs w:val="26"/>
          <w:lang w:val="es-MX"/>
        </w:rPr>
      </w:pPr>
      <w:r w:rsidRPr="003007BF">
        <w:rPr>
          <w:b/>
          <w:i/>
          <w:sz w:val="26"/>
          <w:szCs w:val="26"/>
          <w:lang w:val="es-MX"/>
        </w:rPr>
        <w:lastRenderedPageBreak/>
        <w:tab/>
      </w:r>
      <w:r w:rsidRPr="003007BF">
        <w:rPr>
          <w:b/>
          <w:sz w:val="26"/>
          <w:szCs w:val="26"/>
          <w:lang w:val="es-MX"/>
        </w:rPr>
        <w:t>3</w:t>
      </w:r>
      <w:r w:rsidRPr="003007BF">
        <w:rPr>
          <w:b/>
          <w:sz w:val="26"/>
          <w:szCs w:val="26"/>
        </w:rPr>
        <w:t xml:space="preserve">. </w:t>
      </w:r>
      <w:r w:rsidR="00AC0BE6" w:rsidRPr="003007BF">
        <w:rPr>
          <w:b/>
          <w:sz w:val="26"/>
          <w:szCs w:val="26"/>
          <w:lang w:val="es-MX"/>
        </w:rPr>
        <w:t>Phương pháp,</w:t>
      </w:r>
      <w:r w:rsidRPr="003007BF">
        <w:rPr>
          <w:b/>
          <w:sz w:val="26"/>
          <w:szCs w:val="26"/>
          <w:lang w:val="es-MX"/>
        </w:rPr>
        <w:t xml:space="preserve"> hình tổ chứcBDTX</w:t>
      </w:r>
    </w:p>
    <w:p w:rsidR="00AB3319" w:rsidRPr="003007BF" w:rsidRDefault="00AB3319" w:rsidP="00AB3319">
      <w:pPr>
        <w:spacing w:before="120" w:after="120"/>
        <w:jc w:val="both"/>
        <w:rPr>
          <w:b/>
          <w:i/>
          <w:sz w:val="26"/>
          <w:szCs w:val="26"/>
          <w:lang w:val="es-MX"/>
        </w:rPr>
      </w:pPr>
      <w:r w:rsidRPr="003007BF">
        <w:rPr>
          <w:b/>
          <w:i/>
          <w:sz w:val="26"/>
          <w:szCs w:val="26"/>
          <w:lang w:val="es-MX"/>
        </w:rPr>
        <w:tab/>
        <w:t>3.1. Phương pháp</w:t>
      </w:r>
    </w:p>
    <w:p w:rsidR="00AB3319" w:rsidRPr="003007BF" w:rsidRDefault="00AB3319" w:rsidP="00AB3319">
      <w:pPr>
        <w:spacing w:before="120" w:after="120"/>
        <w:jc w:val="both"/>
        <w:rPr>
          <w:sz w:val="26"/>
          <w:szCs w:val="26"/>
          <w:lang w:val="es-MX"/>
        </w:rPr>
      </w:pPr>
      <w:r w:rsidRPr="003007BF">
        <w:rPr>
          <w:b/>
          <w:i/>
          <w:sz w:val="26"/>
          <w:szCs w:val="26"/>
          <w:lang w:val="es-MX"/>
        </w:rPr>
        <w:tab/>
      </w:r>
      <w:r w:rsidRPr="003007BF">
        <w:rPr>
          <w:i/>
          <w:sz w:val="26"/>
          <w:szCs w:val="26"/>
          <w:lang w:val="es-MX"/>
        </w:rPr>
        <w:t>a. Đối với CBQL:</w:t>
      </w:r>
      <w:r w:rsidRPr="003007BF">
        <w:rPr>
          <w:sz w:val="26"/>
          <w:szCs w:val="26"/>
          <w:lang w:val="es-MX"/>
        </w:rPr>
        <w:t xml:space="preserve">Bằng phương pháp tích cực, tăng cường tự học, tự nghiên cứu, phát huy tính tích cực chủ động của CBQL </w:t>
      </w:r>
      <w:r w:rsidR="00AC0BE6" w:rsidRPr="003007BF">
        <w:rPr>
          <w:sz w:val="26"/>
          <w:szCs w:val="26"/>
          <w:lang w:val="es-MX"/>
        </w:rPr>
        <w:t>; tăng cường thực</w:t>
      </w:r>
      <w:r w:rsidRPr="003007BF">
        <w:rPr>
          <w:sz w:val="26"/>
          <w:szCs w:val="26"/>
          <w:lang w:val="es-MX"/>
        </w:rPr>
        <w:t xml:space="preserve"> hành tại cơ sở; chia sẻ, trao đổi, học hỏi giữa các báo cáo viên và CBQL, giữa CBQL với CBQL</w:t>
      </w:r>
    </w:p>
    <w:p w:rsidR="00AB3319" w:rsidRPr="003007BF" w:rsidRDefault="00AB3319" w:rsidP="00AB3319">
      <w:pPr>
        <w:spacing w:before="120" w:after="120"/>
        <w:jc w:val="both"/>
        <w:rPr>
          <w:sz w:val="26"/>
          <w:szCs w:val="26"/>
          <w:lang w:val="es-MX"/>
        </w:rPr>
      </w:pPr>
      <w:r w:rsidRPr="003007BF">
        <w:rPr>
          <w:i/>
          <w:sz w:val="26"/>
          <w:szCs w:val="26"/>
          <w:lang w:val="es-MX"/>
        </w:rPr>
        <w:tab/>
        <w:t>b. Đối với GV:</w:t>
      </w:r>
      <w:r w:rsidRPr="003007BF">
        <w:rPr>
          <w:sz w:val="26"/>
          <w:szCs w:val="26"/>
          <w:lang w:val="es-MX"/>
        </w:rPr>
        <w:t xml:space="preserve"> Bằng phương pháp tích cực, tăng cường tự học, tự nghiên cứu, phát huy tính tích cực chủ động của GV; tăng cường thực hành tại cơ sở; chia sẻ, trao đổi, học hỏi giữa các báo cáo viên và GV, giữa GV với GV. </w:t>
      </w:r>
    </w:p>
    <w:p w:rsidR="00BA6578" w:rsidRPr="003007BF" w:rsidRDefault="00BA6578" w:rsidP="00BA6578">
      <w:pPr>
        <w:tabs>
          <w:tab w:val="center" w:pos="4974"/>
        </w:tabs>
        <w:rPr>
          <w:b/>
          <w:color w:val="000000"/>
          <w:sz w:val="26"/>
          <w:szCs w:val="26"/>
          <w:lang w:val="es-MX"/>
        </w:rPr>
      </w:pPr>
      <w:r w:rsidRPr="003007BF">
        <w:rPr>
          <w:b/>
          <w:color w:val="000000"/>
          <w:sz w:val="26"/>
          <w:szCs w:val="26"/>
          <w:lang w:val="es-MX"/>
        </w:rPr>
        <w:t>III. Hình thức bồi dưỡng:</w:t>
      </w:r>
    </w:p>
    <w:p w:rsidR="00BA6578" w:rsidRPr="003007BF" w:rsidRDefault="00BA6578" w:rsidP="00BA6578">
      <w:pPr>
        <w:pStyle w:val="NormalWeb"/>
        <w:shd w:val="clear" w:color="auto" w:fill="FFFFFF"/>
        <w:spacing w:before="0" w:beforeAutospacing="0" w:after="0" w:afterAutospacing="0"/>
        <w:jc w:val="both"/>
        <w:rPr>
          <w:rStyle w:val="apple-converted-space"/>
          <w:rFonts w:eastAsia="Arial"/>
          <w:bCs/>
          <w:color w:val="000000"/>
          <w:sz w:val="26"/>
          <w:szCs w:val="26"/>
          <w:lang w:val="es-MX"/>
        </w:rPr>
      </w:pPr>
      <w:r w:rsidRPr="003007BF">
        <w:rPr>
          <w:rStyle w:val="apple-converted-space"/>
          <w:rFonts w:eastAsia="Arial"/>
          <w:bCs/>
          <w:color w:val="000000"/>
          <w:sz w:val="26"/>
          <w:szCs w:val="26"/>
          <w:lang w:val="es-MX"/>
        </w:rPr>
        <w:lastRenderedPageBreak/>
        <w:t>BDTX bằng hình thức tự học, tự nghiên cứu tài liệu và thông qua học từ xa (qua Internet), kết hợp với sinh hoạt tập thể về chuyên môn, nghiệp vụ tại tổ chuyên môn của nhà trường.</w:t>
      </w:r>
    </w:p>
    <w:p w:rsidR="003007BF" w:rsidRDefault="00BA6578" w:rsidP="003007BF">
      <w:pPr>
        <w:jc w:val="both"/>
        <w:rPr>
          <w:color w:val="000000"/>
          <w:sz w:val="26"/>
          <w:szCs w:val="26"/>
          <w:lang w:val="es-MX"/>
        </w:rPr>
      </w:pPr>
      <w:r w:rsidRPr="003007BF">
        <w:rPr>
          <w:color w:val="000000"/>
          <w:sz w:val="26"/>
          <w:szCs w:val="26"/>
          <w:lang w:val="es-MX"/>
        </w:rPr>
        <w:t xml:space="preserve">         Trên đây là kế hoạch tự bồi dưỡng thường xuyên của cá nhân trong năm học 202</w:t>
      </w:r>
      <w:r w:rsidR="009E02E9">
        <w:rPr>
          <w:color w:val="000000"/>
          <w:sz w:val="26"/>
          <w:szCs w:val="26"/>
          <w:lang w:val="es-MX"/>
        </w:rPr>
        <w:t>2</w:t>
      </w:r>
      <w:r w:rsidRPr="003007BF">
        <w:rPr>
          <w:color w:val="000000"/>
          <w:sz w:val="26"/>
          <w:szCs w:val="26"/>
          <w:lang w:val="es-MX"/>
        </w:rPr>
        <w:t>-202</w:t>
      </w:r>
      <w:r w:rsidR="009E02E9">
        <w:rPr>
          <w:color w:val="000000"/>
          <w:sz w:val="26"/>
          <w:szCs w:val="26"/>
          <w:lang w:val="es-MX"/>
        </w:rPr>
        <w:t>3</w:t>
      </w:r>
      <w:r w:rsidR="0017335A">
        <w:rPr>
          <w:color w:val="000000"/>
          <w:sz w:val="26"/>
          <w:szCs w:val="26"/>
          <w:lang w:val="es-MX"/>
        </w:rPr>
        <w:t>./.</w:t>
      </w:r>
      <w:bookmarkStart w:id="0" w:name="_GoBack"/>
      <w:bookmarkEnd w:id="0"/>
    </w:p>
    <w:p w:rsidR="00360D52" w:rsidRPr="0017335A" w:rsidRDefault="00BA6578" w:rsidP="00360D52">
      <w:pPr>
        <w:rPr>
          <w:b/>
          <w:color w:val="000000"/>
          <w:sz w:val="26"/>
          <w:szCs w:val="26"/>
          <w:lang w:val="es-MX"/>
        </w:rPr>
      </w:pPr>
      <w:r w:rsidRPr="003007BF">
        <w:rPr>
          <w:color w:val="000000"/>
          <w:sz w:val="26"/>
          <w:szCs w:val="26"/>
          <w:lang w:val="es-MX"/>
        </w:rPr>
        <w:t xml:space="preserve">  </w:t>
      </w:r>
      <w:r w:rsidR="0017335A">
        <w:rPr>
          <w:color w:val="000000"/>
          <w:sz w:val="26"/>
          <w:szCs w:val="26"/>
          <w:lang w:val="es-MX"/>
        </w:rPr>
        <w:t xml:space="preserve">        </w:t>
      </w:r>
      <w:r w:rsidR="00360D52" w:rsidRPr="0017335A">
        <w:rPr>
          <w:b/>
          <w:color w:val="000000"/>
          <w:sz w:val="26"/>
          <w:szCs w:val="26"/>
          <w:lang w:val="es-MX"/>
        </w:rPr>
        <w:t xml:space="preserve">Duyệt của BGH                              </w:t>
      </w:r>
      <w:r w:rsidR="0017335A">
        <w:rPr>
          <w:b/>
          <w:color w:val="000000"/>
          <w:sz w:val="26"/>
          <w:szCs w:val="26"/>
          <w:lang w:val="es-MX"/>
        </w:rPr>
        <w:t xml:space="preserve">                              </w:t>
      </w:r>
      <w:r w:rsidR="00360D52" w:rsidRPr="0017335A">
        <w:rPr>
          <w:b/>
          <w:color w:val="000000"/>
          <w:sz w:val="26"/>
          <w:szCs w:val="26"/>
          <w:lang w:val="es-MX"/>
        </w:rPr>
        <w:t xml:space="preserve">   Người lập kế hoạch      </w:t>
      </w:r>
    </w:p>
    <w:p w:rsidR="00360D52" w:rsidRPr="0017335A" w:rsidRDefault="00360D52" w:rsidP="00360D52">
      <w:pPr>
        <w:rPr>
          <w:b/>
          <w:color w:val="000000"/>
          <w:sz w:val="26"/>
          <w:szCs w:val="26"/>
          <w:lang w:val="es-MX"/>
        </w:rPr>
      </w:pPr>
      <w:r w:rsidRPr="0017335A">
        <w:rPr>
          <w:b/>
          <w:color w:val="000000"/>
          <w:sz w:val="26"/>
          <w:szCs w:val="26"/>
          <w:lang w:val="es-MX"/>
        </w:rPr>
        <w:t xml:space="preserve">        </w:t>
      </w:r>
      <w:r w:rsidR="0017335A">
        <w:rPr>
          <w:b/>
          <w:color w:val="000000"/>
          <w:sz w:val="26"/>
          <w:szCs w:val="26"/>
          <w:lang w:val="es-MX"/>
        </w:rPr>
        <w:t xml:space="preserve">         </w:t>
      </w:r>
      <w:r w:rsidRPr="0017335A">
        <w:rPr>
          <w:b/>
          <w:color w:val="000000"/>
          <w:sz w:val="26"/>
          <w:szCs w:val="26"/>
          <w:lang w:val="es-MX"/>
        </w:rPr>
        <w:t>P.HT</w:t>
      </w:r>
    </w:p>
    <w:p w:rsidR="00360D52" w:rsidRPr="0017335A" w:rsidRDefault="00360D52" w:rsidP="00360D52">
      <w:pPr>
        <w:rPr>
          <w:b/>
          <w:color w:val="000000"/>
          <w:sz w:val="26"/>
          <w:szCs w:val="26"/>
          <w:lang w:val="es-MX"/>
        </w:rPr>
      </w:pPr>
    </w:p>
    <w:p w:rsidR="00360D52" w:rsidRPr="00762A0E" w:rsidRDefault="00360D52" w:rsidP="00360D52">
      <w:pPr>
        <w:rPr>
          <w:b/>
          <w:color w:val="000000"/>
          <w:sz w:val="26"/>
          <w:szCs w:val="26"/>
          <w:lang w:val="es-MX"/>
        </w:rPr>
      </w:pPr>
    </w:p>
    <w:p w:rsidR="00360D52" w:rsidRPr="00762A0E" w:rsidRDefault="00360D52" w:rsidP="00360D52">
      <w:pPr>
        <w:rPr>
          <w:b/>
          <w:color w:val="000000"/>
          <w:sz w:val="26"/>
          <w:szCs w:val="26"/>
          <w:lang w:val="es-MX"/>
        </w:rPr>
      </w:pPr>
      <w:r w:rsidRPr="00762A0E">
        <w:rPr>
          <w:b/>
          <w:color w:val="000000"/>
          <w:sz w:val="26"/>
          <w:szCs w:val="26"/>
          <w:lang w:val="es-MX"/>
        </w:rPr>
        <w:t xml:space="preserve">    </w:t>
      </w:r>
    </w:p>
    <w:p w:rsidR="00BA6578" w:rsidRPr="0017335A" w:rsidRDefault="0017335A" w:rsidP="00360D52">
      <w:pPr>
        <w:rPr>
          <w:rStyle w:val="apple-converted-space"/>
          <w:rFonts w:eastAsia="Arial"/>
          <w:bCs/>
          <w:color w:val="222222"/>
          <w:sz w:val="26"/>
          <w:szCs w:val="26"/>
          <w:lang w:val="es-MX"/>
        </w:rPr>
      </w:pPr>
      <w:r>
        <w:rPr>
          <w:b/>
          <w:color w:val="000000"/>
          <w:sz w:val="26"/>
          <w:szCs w:val="26"/>
          <w:lang w:val="es-MX"/>
        </w:rPr>
        <w:t xml:space="preserve">         </w:t>
      </w:r>
      <w:r w:rsidR="00360D52" w:rsidRPr="00762A0E">
        <w:rPr>
          <w:b/>
          <w:color w:val="000000"/>
          <w:sz w:val="26"/>
          <w:szCs w:val="26"/>
          <w:lang w:val="es-MX"/>
        </w:rPr>
        <w:t>Lý Thị Lệ Thu</w:t>
      </w:r>
      <w:r w:rsidR="00BA6578" w:rsidRPr="003007BF">
        <w:rPr>
          <w:b/>
          <w:color w:val="000000"/>
          <w:sz w:val="26"/>
          <w:szCs w:val="26"/>
          <w:lang w:val="es-MX"/>
        </w:rPr>
        <w:tab/>
      </w:r>
      <w:r w:rsidR="00BA6578" w:rsidRPr="003007BF">
        <w:rPr>
          <w:b/>
          <w:color w:val="000000"/>
          <w:sz w:val="26"/>
          <w:szCs w:val="26"/>
          <w:lang w:val="es-MX"/>
        </w:rPr>
        <w:tab/>
      </w:r>
      <w:r w:rsidR="00BA6578" w:rsidRPr="003007BF">
        <w:rPr>
          <w:b/>
          <w:color w:val="000000"/>
          <w:sz w:val="26"/>
          <w:szCs w:val="26"/>
          <w:lang w:val="es-MX"/>
        </w:rPr>
        <w:tab/>
      </w:r>
      <w:r w:rsidR="00BA6578" w:rsidRPr="003007BF">
        <w:rPr>
          <w:b/>
          <w:color w:val="000000"/>
          <w:sz w:val="26"/>
          <w:szCs w:val="26"/>
          <w:lang w:val="es-MX"/>
        </w:rPr>
        <w:tab/>
      </w:r>
      <w:r w:rsidR="003007BF">
        <w:rPr>
          <w:b/>
          <w:color w:val="000000"/>
          <w:sz w:val="26"/>
          <w:szCs w:val="26"/>
          <w:lang w:val="es-MX"/>
        </w:rPr>
        <w:t xml:space="preserve">                   </w:t>
      </w:r>
      <w:r w:rsidR="00360D52">
        <w:rPr>
          <w:b/>
          <w:color w:val="000000"/>
          <w:sz w:val="26"/>
          <w:szCs w:val="26"/>
          <w:lang w:val="es-MX"/>
        </w:rPr>
        <w:t xml:space="preserve">    </w:t>
      </w:r>
      <w:r>
        <w:rPr>
          <w:b/>
          <w:color w:val="000000"/>
          <w:sz w:val="26"/>
          <w:szCs w:val="26"/>
          <w:lang w:val="es-MX"/>
        </w:rPr>
        <w:t xml:space="preserve"> </w:t>
      </w:r>
      <w:r w:rsidRPr="0017335A">
        <w:rPr>
          <w:b/>
          <w:color w:val="000000"/>
          <w:sz w:val="26"/>
          <w:szCs w:val="26"/>
          <w:lang w:val="es-MX"/>
        </w:rPr>
        <w:t>Trịnh Hoàng Tuấn</w:t>
      </w:r>
    </w:p>
    <w:p w:rsidR="007E0763" w:rsidRPr="003007BF" w:rsidRDefault="007E0763" w:rsidP="00BA6578">
      <w:pPr>
        <w:spacing w:before="80"/>
        <w:ind w:firstLine="720"/>
        <w:jc w:val="both"/>
        <w:rPr>
          <w:b/>
          <w:bCs/>
          <w:sz w:val="26"/>
          <w:szCs w:val="26"/>
          <w:lang w:val="de-DE"/>
        </w:rPr>
      </w:pPr>
    </w:p>
    <w:sectPr w:rsidR="007E0763" w:rsidRPr="003007BF" w:rsidSect="00E508DB">
      <w:headerReference w:type="default" r:id="rId8"/>
      <w:pgSz w:w="11909" w:h="16834"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312" w:rsidRDefault="00F50312">
      <w:r>
        <w:separator/>
      </w:r>
    </w:p>
  </w:endnote>
  <w:endnote w:type="continuationSeparator" w:id="0">
    <w:p w:rsidR="00F50312" w:rsidRDefault="00F5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312" w:rsidRDefault="00F50312">
      <w:r>
        <w:separator/>
      </w:r>
    </w:p>
  </w:footnote>
  <w:footnote w:type="continuationSeparator" w:id="0">
    <w:p w:rsidR="00F50312" w:rsidRDefault="00F50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732399"/>
      <w:docPartObj>
        <w:docPartGallery w:val="Page Numbers (Top of Page)"/>
        <w:docPartUnique/>
      </w:docPartObj>
    </w:sdtPr>
    <w:sdtEndPr/>
    <w:sdtContent>
      <w:p w:rsidR="008E44C2" w:rsidRDefault="003C7358">
        <w:pPr>
          <w:pStyle w:val="Header"/>
          <w:jc w:val="center"/>
        </w:pPr>
        <w:r>
          <w:fldChar w:fldCharType="begin"/>
        </w:r>
        <w:r w:rsidR="005B5BEF">
          <w:instrText xml:space="preserve"> PAGE   \* MERGEFORMAT </w:instrText>
        </w:r>
        <w:r>
          <w:fldChar w:fldCharType="separate"/>
        </w:r>
        <w:r w:rsidR="0017335A">
          <w:rPr>
            <w:noProof/>
          </w:rPr>
          <w:t>8</w:t>
        </w:r>
        <w:r>
          <w:fldChar w:fldCharType="end"/>
        </w:r>
      </w:p>
    </w:sdtContent>
  </w:sdt>
  <w:p w:rsidR="008E44C2" w:rsidRDefault="008E44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11EC3308"/>
    <w:multiLevelType w:val="multilevel"/>
    <w:tmpl w:val="CF104B6C"/>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74AE7CCA"/>
    <w:multiLevelType w:val="hybridMultilevel"/>
    <w:tmpl w:val="1EB2D43C"/>
    <w:lvl w:ilvl="0" w:tplc="9D904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E44C2"/>
    <w:rsid w:val="000024CB"/>
    <w:rsid w:val="00015C2E"/>
    <w:rsid w:val="00016FA1"/>
    <w:rsid w:val="000A29A6"/>
    <w:rsid w:val="000E6806"/>
    <w:rsid w:val="00103F74"/>
    <w:rsid w:val="00145FED"/>
    <w:rsid w:val="001566EF"/>
    <w:rsid w:val="0017335A"/>
    <w:rsid w:val="00224930"/>
    <w:rsid w:val="0023634A"/>
    <w:rsid w:val="002630C8"/>
    <w:rsid w:val="002929EA"/>
    <w:rsid w:val="002E64BD"/>
    <w:rsid w:val="002E7A31"/>
    <w:rsid w:val="003007BF"/>
    <w:rsid w:val="00310154"/>
    <w:rsid w:val="00325975"/>
    <w:rsid w:val="00360D52"/>
    <w:rsid w:val="003B41A0"/>
    <w:rsid w:val="003C7358"/>
    <w:rsid w:val="00433BE0"/>
    <w:rsid w:val="004562FD"/>
    <w:rsid w:val="00487BF0"/>
    <w:rsid w:val="004956C2"/>
    <w:rsid w:val="004A5044"/>
    <w:rsid w:val="004B71EA"/>
    <w:rsid w:val="00501310"/>
    <w:rsid w:val="00510124"/>
    <w:rsid w:val="005265D2"/>
    <w:rsid w:val="005708E3"/>
    <w:rsid w:val="005859A9"/>
    <w:rsid w:val="005B5BEF"/>
    <w:rsid w:val="005D7B44"/>
    <w:rsid w:val="00632EBE"/>
    <w:rsid w:val="00632F37"/>
    <w:rsid w:val="00650436"/>
    <w:rsid w:val="006741A0"/>
    <w:rsid w:val="006920D4"/>
    <w:rsid w:val="006A619B"/>
    <w:rsid w:val="006B54EF"/>
    <w:rsid w:val="006C183C"/>
    <w:rsid w:val="00771FB6"/>
    <w:rsid w:val="00794EC6"/>
    <w:rsid w:val="007E0763"/>
    <w:rsid w:val="00823183"/>
    <w:rsid w:val="00883226"/>
    <w:rsid w:val="008B5440"/>
    <w:rsid w:val="008C7CD4"/>
    <w:rsid w:val="008E44C2"/>
    <w:rsid w:val="008E5152"/>
    <w:rsid w:val="0095419A"/>
    <w:rsid w:val="009A3296"/>
    <w:rsid w:val="009D6AA7"/>
    <w:rsid w:val="009E02E9"/>
    <w:rsid w:val="009E1A4A"/>
    <w:rsid w:val="00A740D0"/>
    <w:rsid w:val="00A8114C"/>
    <w:rsid w:val="00AB3319"/>
    <w:rsid w:val="00AB7A8D"/>
    <w:rsid w:val="00AC0BE6"/>
    <w:rsid w:val="00AD659C"/>
    <w:rsid w:val="00AD6946"/>
    <w:rsid w:val="00AF5AB1"/>
    <w:rsid w:val="00BA6578"/>
    <w:rsid w:val="00BD242D"/>
    <w:rsid w:val="00BE584B"/>
    <w:rsid w:val="00BF3C85"/>
    <w:rsid w:val="00C24C05"/>
    <w:rsid w:val="00C879CC"/>
    <w:rsid w:val="00CB3E14"/>
    <w:rsid w:val="00D147AD"/>
    <w:rsid w:val="00D42278"/>
    <w:rsid w:val="00D67F74"/>
    <w:rsid w:val="00DB5135"/>
    <w:rsid w:val="00DD5792"/>
    <w:rsid w:val="00E508DB"/>
    <w:rsid w:val="00E7338D"/>
    <w:rsid w:val="00E74EBB"/>
    <w:rsid w:val="00EA25AB"/>
    <w:rsid w:val="00F059E3"/>
    <w:rsid w:val="00F16523"/>
    <w:rsid w:val="00F50312"/>
    <w:rsid w:val="00F919D9"/>
    <w:rsid w:val="00F96FCE"/>
    <w:rsid w:val="00FB00DF"/>
    <w:rsid w:val="00FD6165"/>
    <w:rsid w:val="00FE1452"/>
    <w:rsid w:val="00FF7D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Calibri"/>
        <w:sz w:val="28"/>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165"/>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FD6165"/>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rsid w:val="00FD6165"/>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rsid w:val="00FD6165"/>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rsid w:val="00FD6165"/>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qFormat/>
    <w:rsid w:val="00FD6165"/>
    <w:pPr>
      <w:keepNext/>
      <w:spacing w:before="120"/>
      <w:ind w:firstLine="567"/>
      <w:jc w:val="both"/>
      <w:outlineLvl w:val="4"/>
    </w:pPr>
    <w:rPr>
      <w:rFonts w:ascii="VNI-Times" w:hAnsi="VNI-Times"/>
      <w:b/>
      <w:bCs/>
      <w:sz w:val="24"/>
      <w:szCs w:val="20"/>
      <w:lang w:val="en-GB"/>
    </w:rPr>
  </w:style>
  <w:style w:type="paragraph" w:styleId="Heading6">
    <w:name w:val="heading 6"/>
    <w:basedOn w:val="Normal"/>
    <w:next w:val="Normal"/>
    <w:link w:val="Heading6Char"/>
    <w:uiPriority w:val="9"/>
    <w:unhideWhenUsed/>
    <w:qFormat/>
    <w:rsid w:val="00FD6165"/>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rsid w:val="00FD6165"/>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rsid w:val="00FD6165"/>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rsid w:val="00FD6165"/>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165"/>
    <w:rPr>
      <w:rFonts w:ascii="Arial" w:eastAsia="Arial" w:hAnsi="Arial" w:cs="Arial"/>
      <w:sz w:val="40"/>
      <w:szCs w:val="40"/>
    </w:rPr>
  </w:style>
  <w:style w:type="character" w:customStyle="1" w:styleId="Heading2Char">
    <w:name w:val="Heading 2 Char"/>
    <w:basedOn w:val="DefaultParagraphFont"/>
    <w:link w:val="Heading2"/>
    <w:uiPriority w:val="9"/>
    <w:rsid w:val="00FD6165"/>
    <w:rPr>
      <w:rFonts w:ascii="Arial" w:eastAsia="Arial" w:hAnsi="Arial" w:cs="Arial"/>
      <w:sz w:val="34"/>
    </w:rPr>
  </w:style>
  <w:style w:type="character" w:customStyle="1" w:styleId="Heading3Char">
    <w:name w:val="Heading 3 Char"/>
    <w:basedOn w:val="DefaultParagraphFont"/>
    <w:link w:val="Heading3"/>
    <w:uiPriority w:val="9"/>
    <w:rsid w:val="00FD6165"/>
    <w:rPr>
      <w:rFonts w:ascii="Arial" w:eastAsia="Arial" w:hAnsi="Arial" w:cs="Arial"/>
      <w:sz w:val="30"/>
      <w:szCs w:val="30"/>
    </w:rPr>
  </w:style>
  <w:style w:type="character" w:customStyle="1" w:styleId="Heading4Char">
    <w:name w:val="Heading 4 Char"/>
    <w:basedOn w:val="DefaultParagraphFont"/>
    <w:link w:val="Heading4"/>
    <w:uiPriority w:val="9"/>
    <w:rsid w:val="00FD6165"/>
    <w:rPr>
      <w:rFonts w:ascii="Arial" w:eastAsia="Arial" w:hAnsi="Arial" w:cs="Arial"/>
      <w:b/>
      <w:bCs/>
      <w:sz w:val="26"/>
      <w:szCs w:val="26"/>
    </w:rPr>
  </w:style>
  <w:style w:type="character" w:customStyle="1" w:styleId="Heading6Char">
    <w:name w:val="Heading 6 Char"/>
    <w:basedOn w:val="DefaultParagraphFont"/>
    <w:link w:val="Heading6"/>
    <w:uiPriority w:val="9"/>
    <w:rsid w:val="00FD6165"/>
    <w:rPr>
      <w:rFonts w:ascii="Arial" w:eastAsia="Arial" w:hAnsi="Arial" w:cs="Arial"/>
      <w:b/>
      <w:bCs/>
      <w:sz w:val="22"/>
      <w:szCs w:val="22"/>
    </w:rPr>
  </w:style>
  <w:style w:type="character" w:customStyle="1" w:styleId="Heading7Char">
    <w:name w:val="Heading 7 Char"/>
    <w:basedOn w:val="DefaultParagraphFont"/>
    <w:link w:val="Heading7"/>
    <w:uiPriority w:val="9"/>
    <w:rsid w:val="00FD6165"/>
    <w:rPr>
      <w:rFonts w:ascii="Arial" w:eastAsia="Arial" w:hAnsi="Arial" w:cs="Arial"/>
      <w:b/>
      <w:bCs/>
      <w:i/>
      <w:iCs/>
      <w:sz w:val="22"/>
      <w:szCs w:val="22"/>
    </w:rPr>
  </w:style>
  <w:style w:type="character" w:customStyle="1" w:styleId="Heading8Char">
    <w:name w:val="Heading 8 Char"/>
    <w:basedOn w:val="DefaultParagraphFont"/>
    <w:link w:val="Heading8"/>
    <w:uiPriority w:val="9"/>
    <w:rsid w:val="00FD6165"/>
    <w:rPr>
      <w:rFonts w:ascii="Arial" w:eastAsia="Arial" w:hAnsi="Arial" w:cs="Arial"/>
      <w:i/>
      <w:iCs/>
      <w:sz w:val="22"/>
      <w:szCs w:val="22"/>
    </w:rPr>
  </w:style>
  <w:style w:type="character" w:customStyle="1" w:styleId="Heading9Char">
    <w:name w:val="Heading 9 Char"/>
    <w:basedOn w:val="DefaultParagraphFont"/>
    <w:link w:val="Heading9"/>
    <w:uiPriority w:val="9"/>
    <w:rsid w:val="00FD6165"/>
    <w:rPr>
      <w:rFonts w:ascii="Arial" w:eastAsia="Arial" w:hAnsi="Arial" w:cs="Arial"/>
      <w:i/>
      <w:iCs/>
      <w:sz w:val="21"/>
      <w:szCs w:val="21"/>
    </w:rPr>
  </w:style>
  <w:style w:type="paragraph" w:styleId="ListParagraph">
    <w:name w:val="List Paragraph"/>
    <w:basedOn w:val="Normal"/>
    <w:uiPriority w:val="34"/>
    <w:qFormat/>
    <w:rsid w:val="00FD6165"/>
    <w:pPr>
      <w:ind w:left="720"/>
      <w:contextualSpacing/>
    </w:pPr>
  </w:style>
  <w:style w:type="paragraph" w:styleId="NoSpacing">
    <w:name w:val="No Spacing"/>
    <w:uiPriority w:val="1"/>
    <w:qFormat/>
    <w:rsid w:val="00FD6165"/>
    <w:pPr>
      <w:spacing w:after="0" w:line="240" w:lineRule="auto"/>
    </w:pPr>
  </w:style>
  <w:style w:type="paragraph" w:styleId="Title">
    <w:name w:val="Title"/>
    <w:basedOn w:val="Normal"/>
    <w:next w:val="Normal"/>
    <w:link w:val="TitleChar"/>
    <w:uiPriority w:val="10"/>
    <w:qFormat/>
    <w:rsid w:val="00FD6165"/>
    <w:pPr>
      <w:spacing w:before="300" w:after="200"/>
      <w:contextualSpacing/>
    </w:pPr>
    <w:rPr>
      <w:sz w:val="48"/>
      <w:szCs w:val="48"/>
    </w:rPr>
  </w:style>
  <w:style w:type="character" w:customStyle="1" w:styleId="TitleChar">
    <w:name w:val="Title Char"/>
    <w:basedOn w:val="DefaultParagraphFont"/>
    <w:link w:val="Title"/>
    <w:uiPriority w:val="10"/>
    <w:rsid w:val="00FD6165"/>
    <w:rPr>
      <w:sz w:val="48"/>
      <w:szCs w:val="48"/>
    </w:rPr>
  </w:style>
  <w:style w:type="paragraph" w:styleId="Subtitle">
    <w:name w:val="Subtitle"/>
    <w:basedOn w:val="Normal"/>
    <w:next w:val="Normal"/>
    <w:link w:val="SubtitleChar"/>
    <w:uiPriority w:val="11"/>
    <w:qFormat/>
    <w:rsid w:val="00FD6165"/>
    <w:pPr>
      <w:spacing w:before="200" w:after="200"/>
    </w:pPr>
    <w:rPr>
      <w:sz w:val="24"/>
      <w:szCs w:val="24"/>
    </w:rPr>
  </w:style>
  <w:style w:type="character" w:customStyle="1" w:styleId="SubtitleChar">
    <w:name w:val="Subtitle Char"/>
    <w:basedOn w:val="DefaultParagraphFont"/>
    <w:link w:val="Subtitle"/>
    <w:uiPriority w:val="11"/>
    <w:rsid w:val="00FD6165"/>
    <w:rPr>
      <w:sz w:val="24"/>
      <w:szCs w:val="24"/>
    </w:rPr>
  </w:style>
  <w:style w:type="paragraph" w:styleId="Quote">
    <w:name w:val="Quote"/>
    <w:basedOn w:val="Normal"/>
    <w:next w:val="Normal"/>
    <w:link w:val="QuoteChar"/>
    <w:uiPriority w:val="29"/>
    <w:qFormat/>
    <w:rsid w:val="00FD6165"/>
    <w:pPr>
      <w:ind w:left="720" w:right="720"/>
    </w:pPr>
    <w:rPr>
      <w:i/>
    </w:rPr>
  </w:style>
  <w:style w:type="character" w:customStyle="1" w:styleId="QuoteChar">
    <w:name w:val="Quote Char"/>
    <w:link w:val="Quote"/>
    <w:uiPriority w:val="29"/>
    <w:rsid w:val="00FD6165"/>
    <w:rPr>
      <w:i/>
    </w:rPr>
  </w:style>
  <w:style w:type="paragraph" w:styleId="IntenseQuote">
    <w:name w:val="Intense Quote"/>
    <w:basedOn w:val="Normal"/>
    <w:next w:val="Normal"/>
    <w:link w:val="IntenseQuoteChar"/>
    <w:uiPriority w:val="30"/>
    <w:qFormat/>
    <w:rsid w:val="00FD616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FD6165"/>
    <w:rPr>
      <w:i/>
    </w:rPr>
  </w:style>
  <w:style w:type="table" w:customStyle="1" w:styleId="TableGridLight1">
    <w:name w:val="Table Grid Light1"/>
    <w:basedOn w:val="TableNormal"/>
    <w:uiPriority w:val="59"/>
    <w:rsid w:val="00FD616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basedOn w:val="TableNormal"/>
    <w:uiPriority w:val="59"/>
    <w:rsid w:val="00FD616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FFFFF" w:themeFill="text1" w:themeFillTint="00"/>
      </w:tcPr>
    </w:tblStylePr>
    <w:tblStylePr w:type="band1Horz">
      <w:tblPr/>
      <w:tcPr>
        <w:shd w:val="clear" w:color="auto" w:fill="FFFFFF" w:themeFill="text1" w:themeFillTint="00"/>
      </w:tcPr>
    </w:tblStylePr>
  </w:style>
  <w:style w:type="table" w:customStyle="1" w:styleId="PlainTable21">
    <w:name w:val="Plain Table 21"/>
    <w:basedOn w:val="TableNormal"/>
    <w:uiPriority w:val="59"/>
    <w:rsid w:val="00FD616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FD61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PlainTable41">
    <w:name w:val="Plain Table 41"/>
    <w:basedOn w:val="TableNormal"/>
    <w:uiPriority w:val="99"/>
    <w:rsid w:val="00FD61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PlainTable51">
    <w:name w:val="Plain Table 51"/>
    <w:basedOn w:val="TableNormal"/>
    <w:uiPriority w:val="99"/>
    <w:rsid w:val="00FD61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GridTable1Light1">
    <w:name w:val="Grid Table 1 Light1"/>
    <w:basedOn w:val="TableNormal"/>
    <w:uiPriority w:val="99"/>
    <w:rsid w:val="00FD616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FD616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rsid w:val="00FD616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rsid w:val="00FD616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rsid w:val="00FD616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rsid w:val="00FD616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rsid w:val="00FD616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rsid w:val="00FD616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rsid w:val="00FD616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rsid w:val="00FD616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rsid w:val="00FD616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rsid w:val="00FD616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rsid w:val="00FD616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rsid w:val="00FD616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rsid w:val="00FD616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rsid w:val="00FD616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rsid w:val="00FD616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rsid w:val="00FD616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rsid w:val="00FD616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rsid w:val="00FD616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rsid w:val="00FD616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rsid w:val="00FD616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rsid w:val="00FD616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rsid w:val="00FD616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rsid w:val="00FD616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rsid w:val="00FD616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rsid w:val="00FD616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rsid w:val="00FD616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rsid w:val="00FD616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FD616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Normal"/>
    <w:uiPriority w:val="99"/>
    <w:rsid w:val="00FD616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rsid w:val="00FD616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rsid w:val="00FD616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Normal"/>
    <w:uiPriority w:val="99"/>
    <w:rsid w:val="00FD616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rsid w:val="00FD616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rsid w:val="00FD616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FD616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rsid w:val="00FD616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rsid w:val="00FD616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rsid w:val="00FD616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rsid w:val="00FD616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rsid w:val="00FD616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rsid w:val="00FD616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FFFFF" w:themeFill="text1" w:themeFillTint="00"/>
      </w:tcPr>
    </w:tblStylePr>
    <w:tblStylePr w:type="band1Horz">
      <w:rPr>
        <w:rFonts w:ascii="Arial" w:hAnsi="Arial"/>
        <w:color w:val="7F7F7F" w:themeColor="text1" w:themeTint="80" w:themeShade="95"/>
        <w:sz w:val="22"/>
      </w:rPr>
      <w:tblPr/>
      <w:tcPr>
        <w:shd w:val="clear" w:color="auto"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FD616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rsid w:val="00FD616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rsid w:val="00FD616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rsid w:val="00FD616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rsid w:val="00FD616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rsid w:val="00FD616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rsid w:val="00FD61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rsid w:val="00FD61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rsid w:val="00FD61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rsid w:val="00FD61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rsid w:val="00FD61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rsid w:val="00FD61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rsid w:val="00FD61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rsid w:val="00FD616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rsid w:val="00FD616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rsid w:val="00FD616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rsid w:val="00FD616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rsid w:val="00FD616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rsid w:val="00FD616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rsid w:val="00FD616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rsid w:val="00FD616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FD616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rsid w:val="00FD616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rsid w:val="00FD616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rsid w:val="00FD616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rsid w:val="00FD616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rsid w:val="00FD616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rsid w:val="00FD616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rsid w:val="00FD616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rsid w:val="00FD616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rsid w:val="00FD616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rsid w:val="00FD616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rsid w:val="00FD616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rsid w:val="00FD616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rsid w:val="00FD616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rsid w:val="00FD616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rsid w:val="00FD616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rsid w:val="00FD616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rsid w:val="00FD616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rsid w:val="00FD616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rsid w:val="00FD616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rsid w:val="00FD616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FD616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rsid w:val="00FD616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rsid w:val="00FD616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rsid w:val="00FD616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rsid w:val="00FD616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rsid w:val="00FD616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rsid w:val="00FD616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FD616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rsid w:val="00FD616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rsid w:val="00FD616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rsid w:val="00FD616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rsid w:val="00FD616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rsid w:val="00FD616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sid w:val="00FD616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0"/>
      </w:tcPr>
    </w:tblStylePr>
  </w:style>
  <w:style w:type="table" w:customStyle="1" w:styleId="Lined-Accent1">
    <w:name w:val="Lined - Accent 1"/>
    <w:basedOn w:val="TableNormal"/>
    <w:uiPriority w:val="99"/>
    <w:rsid w:val="00FD616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sid w:val="00FD616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sid w:val="00FD616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sid w:val="00FD616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sid w:val="00FD616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sid w:val="00FD616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sid w:val="00FD6165"/>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0"/>
      </w:tcPr>
    </w:tblStylePr>
  </w:style>
  <w:style w:type="table" w:customStyle="1" w:styleId="BorderedLined-Accent1">
    <w:name w:val="Bordered &amp; Lined - Accent 1"/>
    <w:basedOn w:val="TableNormal"/>
    <w:uiPriority w:val="99"/>
    <w:rsid w:val="00FD6165"/>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sid w:val="00FD6165"/>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sid w:val="00FD6165"/>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sid w:val="00FD6165"/>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sid w:val="00FD6165"/>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sid w:val="00FD6165"/>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rsid w:val="00FD616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FD616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rsid w:val="00FD616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rsid w:val="00FD616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rsid w:val="00FD616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rsid w:val="00FD616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rsid w:val="00FD616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sid w:val="00FD6165"/>
    <w:rPr>
      <w:color w:val="0000FF" w:themeColor="hyperlink"/>
      <w:u w:val="single"/>
    </w:rPr>
  </w:style>
  <w:style w:type="paragraph" w:styleId="FootnoteText">
    <w:name w:val="footnote text"/>
    <w:basedOn w:val="Normal"/>
    <w:link w:val="FootnoteTextChar"/>
    <w:uiPriority w:val="99"/>
    <w:semiHidden/>
    <w:unhideWhenUsed/>
    <w:rsid w:val="00FD6165"/>
    <w:pPr>
      <w:spacing w:after="40"/>
    </w:pPr>
    <w:rPr>
      <w:sz w:val="18"/>
    </w:rPr>
  </w:style>
  <w:style w:type="character" w:customStyle="1" w:styleId="FootnoteTextChar">
    <w:name w:val="Footnote Text Char"/>
    <w:link w:val="FootnoteText"/>
    <w:uiPriority w:val="99"/>
    <w:rsid w:val="00FD6165"/>
    <w:rPr>
      <w:sz w:val="18"/>
    </w:rPr>
  </w:style>
  <w:style w:type="character" w:styleId="FootnoteReference">
    <w:name w:val="footnote reference"/>
    <w:basedOn w:val="DefaultParagraphFont"/>
    <w:uiPriority w:val="99"/>
    <w:unhideWhenUsed/>
    <w:rsid w:val="00FD6165"/>
    <w:rPr>
      <w:vertAlign w:val="superscript"/>
    </w:rPr>
  </w:style>
  <w:style w:type="paragraph" w:styleId="TOC1">
    <w:name w:val="toc 1"/>
    <w:basedOn w:val="Normal"/>
    <w:next w:val="Normal"/>
    <w:uiPriority w:val="39"/>
    <w:unhideWhenUsed/>
    <w:rsid w:val="00FD6165"/>
    <w:pPr>
      <w:spacing w:after="57"/>
    </w:pPr>
  </w:style>
  <w:style w:type="paragraph" w:styleId="TOC2">
    <w:name w:val="toc 2"/>
    <w:basedOn w:val="Normal"/>
    <w:next w:val="Normal"/>
    <w:uiPriority w:val="39"/>
    <w:unhideWhenUsed/>
    <w:rsid w:val="00FD6165"/>
    <w:pPr>
      <w:spacing w:after="57"/>
      <w:ind w:left="283"/>
    </w:pPr>
  </w:style>
  <w:style w:type="paragraph" w:styleId="TOC3">
    <w:name w:val="toc 3"/>
    <w:basedOn w:val="Normal"/>
    <w:next w:val="Normal"/>
    <w:uiPriority w:val="39"/>
    <w:unhideWhenUsed/>
    <w:rsid w:val="00FD6165"/>
    <w:pPr>
      <w:spacing w:after="57"/>
      <w:ind w:left="567"/>
    </w:pPr>
  </w:style>
  <w:style w:type="paragraph" w:styleId="TOC4">
    <w:name w:val="toc 4"/>
    <w:basedOn w:val="Normal"/>
    <w:next w:val="Normal"/>
    <w:uiPriority w:val="39"/>
    <w:unhideWhenUsed/>
    <w:rsid w:val="00FD6165"/>
    <w:pPr>
      <w:spacing w:after="57"/>
      <w:ind w:left="850"/>
    </w:pPr>
  </w:style>
  <w:style w:type="paragraph" w:styleId="TOC5">
    <w:name w:val="toc 5"/>
    <w:basedOn w:val="Normal"/>
    <w:next w:val="Normal"/>
    <w:uiPriority w:val="39"/>
    <w:unhideWhenUsed/>
    <w:rsid w:val="00FD6165"/>
    <w:pPr>
      <w:spacing w:after="57"/>
      <w:ind w:left="1134"/>
    </w:pPr>
  </w:style>
  <w:style w:type="paragraph" w:styleId="TOC6">
    <w:name w:val="toc 6"/>
    <w:basedOn w:val="Normal"/>
    <w:next w:val="Normal"/>
    <w:uiPriority w:val="39"/>
    <w:unhideWhenUsed/>
    <w:rsid w:val="00FD6165"/>
    <w:pPr>
      <w:spacing w:after="57"/>
      <w:ind w:left="1417"/>
    </w:pPr>
  </w:style>
  <w:style w:type="paragraph" w:styleId="TOC7">
    <w:name w:val="toc 7"/>
    <w:basedOn w:val="Normal"/>
    <w:next w:val="Normal"/>
    <w:uiPriority w:val="39"/>
    <w:unhideWhenUsed/>
    <w:rsid w:val="00FD6165"/>
    <w:pPr>
      <w:spacing w:after="57"/>
      <w:ind w:left="1701"/>
    </w:pPr>
  </w:style>
  <w:style w:type="paragraph" w:styleId="TOC8">
    <w:name w:val="toc 8"/>
    <w:basedOn w:val="Normal"/>
    <w:next w:val="Normal"/>
    <w:uiPriority w:val="39"/>
    <w:unhideWhenUsed/>
    <w:rsid w:val="00FD6165"/>
    <w:pPr>
      <w:spacing w:after="57"/>
      <w:ind w:left="1984"/>
    </w:pPr>
  </w:style>
  <w:style w:type="paragraph" w:styleId="TOC9">
    <w:name w:val="toc 9"/>
    <w:basedOn w:val="Normal"/>
    <w:next w:val="Normal"/>
    <w:uiPriority w:val="39"/>
    <w:unhideWhenUsed/>
    <w:rsid w:val="00FD6165"/>
    <w:pPr>
      <w:spacing w:after="57"/>
      <w:ind w:left="2268"/>
    </w:pPr>
  </w:style>
  <w:style w:type="paragraph" w:styleId="TOCHeading">
    <w:name w:val="TOC Heading"/>
    <w:uiPriority w:val="39"/>
    <w:unhideWhenUsed/>
    <w:rsid w:val="00FD6165"/>
  </w:style>
  <w:style w:type="character" w:customStyle="1" w:styleId="Heading5Char">
    <w:name w:val="Heading 5 Char"/>
    <w:basedOn w:val="DefaultParagraphFont"/>
    <w:link w:val="Heading5"/>
    <w:rsid w:val="00FD6165"/>
    <w:rPr>
      <w:rFonts w:ascii="VNI-Times" w:eastAsia="Times New Roman" w:hAnsi="VNI-Times" w:cs="Times New Roman"/>
      <w:b/>
      <w:bCs/>
      <w:sz w:val="24"/>
      <w:szCs w:val="20"/>
      <w:lang w:val="en-GB"/>
    </w:rPr>
  </w:style>
  <w:style w:type="paragraph" w:styleId="BodyTextIndent">
    <w:name w:val="Body Text Indent"/>
    <w:basedOn w:val="Normal"/>
    <w:link w:val="BodyTextIndentChar"/>
    <w:rsid w:val="00FD6165"/>
    <w:pPr>
      <w:ind w:firstLine="540"/>
    </w:pPr>
    <w:rPr>
      <w:szCs w:val="24"/>
    </w:rPr>
  </w:style>
  <w:style w:type="character" w:customStyle="1" w:styleId="BodyTextIndentChar">
    <w:name w:val="Body Text Indent Char"/>
    <w:basedOn w:val="DefaultParagraphFont"/>
    <w:link w:val="BodyTextIndent"/>
    <w:rsid w:val="00FD6165"/>
    <w:rPr>
      <w:rFonts w:eastAsia="Times New Roman" w:cs="Times New Roman"/>
      <w:szCs w:val="24"/>
    </w:rPr>
  </w:style>
  <w:style w:type="paragraph" w:styleId="NormalWeb">
    <w:name w:val="Normal (Web)"/>
    <w:basedOn w:val="Normal"/>
    <w:link w:val="NormalWebChar"/>
    <w:unhideWhenUsed/>
    <w:rsid w:val="00FD6165"/>
    <w:pPr>
      <w:spacing w:before="100" w:beforeAutospacing="1" w:after="100" w:afterAutospacing="1"/>
    </w:pPr>
    <w:rPr>
      <w:sz w:val="24"/>
      <w:szCs w:val="24"/>
    </w:rPr>
  </w:style>
  <w:style w:type="table" w:styleId="TableGrid">
    <w:name w:val="Table Grid"/>
    <w:basedOn w:val="TableNormal"/>
    <w:uiPriority w:val="59"/>
    <w:rsid w:val="00FD61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D6165"/>
    <w:pPr>
      <w:tabs>
        <w:tab w:val="center" w:pos="4680"/>
        <w:tab w:val="right" w:pos="9360"/>
      </w:tabs>
    </w:pPr>
  </w:style>
  <w:style w:type="character" w:customStyle="1" w:styleId="HeaderChar">
    <w:name w:val="Header Char"/>
    <w:basedOn w:val="DefaultParagraphFont"/>
    <w:link w:val="Header"/>
    <w:uiPriority w:val="99"/>
    <w:rsid w:val="00FD6165"/>
    <w:rPr>
      <w:rFonts w:eastAsia="Times New Roman" w:cs="Times New Roman"/>
      <w:szCs w:val="28"/>
    </w:rPr>
  </w:style>
  <w:style w:type="paragraph" w:styleId="Footer">
    <w:name w:val="footer"/>
    <w:basedOn w:val="Normal"/>
    <w:link w:val="FooterChar"/>
    <w:uiPriority w:val="99"/>
    <w:unhideWhenUsed/>
    <w:rsid w:val="00FD6165"/>
    <w:pPr>
      <w:tabs>
        <w:tab w:val="center" w:pos="4680"/>
        <w:tab w:val="right" w:pos="9360"/>
      </w:tabs>
    </w:pPr>
  </w:style>
  <w:style w:type="character" w:customStyle="1" w:styleId="FooterChar">
    <w:name w:val="Footer Char"/>
    <w:basedOn w:val="DefaultParagraphFont"/>
    <w:link w:val="Footer"/>
    <w:uiPriority w:val="99"/>
    <w:rsid w:val="00FD6165"/>
    <w:rPr>
      <w:rFonts w:eastAsia="Times New Roman" w:cs="Times New Roman"/>
      <w:szCs w:val="28"/>
    </w:rPr>
  </w:style>
  <w:style w:type="character" w:customStyle="1" w:styleId="Bodytext">
    <w:name w:val="Body text_"/>
    <w:link w:val="BodyText1"/>
    <w:rsid w:val="00AB3319"/>
    <w:rPr>
      <w:sz w:val="27"/>
      <w:szCs w:val="27"/>
      <w:shd w:val="clear" w:color="auto" w:fill="FFFFFF"/>
    </w:rPr>
  </w:style>
  <w:style w:type="paragraph" w:customStyle="1" w:styleId="BodyText1">
    <w:name w:val="Body Text1"/>
    <w:basedOn w:val="Normal"/>
    <w:link w:val="Bodytext"/>
    <w:rsid w:val="00AB3319"/>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240" w:line="322" w:lineRule="exact"/>
    </w:pPr>
    <w:rPr>
      <w:rFonts w:eastAsia="Calibri" w:cs="Calibri"/>
      <w:sz w:val="27"/>
      <w:szCs w:val="27"/>
    </w:rPr>
  </w:style>
  <w:style w:type="character" w:customStyle="1" w:styleId="Heading10">
    <w:name w:val="Heading #1_"/>
    <w:link w:val="Heading11"/>
    <w:rsid w:val="00AB3319"/>
    <w:rPr>
      <w:b/>
      <w:bCs/>
      <w:sz w:val="26"/>
      <w:szCs w:val="26"/>
      <w:shd w:val="clear" w:color="auto" w:fill="FFFFFF"/>
    </w:rPr>
  </w:style>
  <w:style w:type="paragraph" w:customStyle="1" w:styleId="Heading11">
    <w:name w:val="Heading #1"/>
    <w:basedOn w:val="Normal"/>
    <w:link w:val="Heading10"/>
    <w:rsid w:val="00AB3319"/>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322" w:lineRule="exact"/>
      <w:jc w:val="both"/>
      <w:outlineLvl w:val="0"/>
    </w:pPr>
    <w:rPr>
      <w:rFonts w:eastAsia="Calibri" w:cs="Calibri"/>
      <w:b/>
      <w:bCs/>
      <w:sz w:val="26"/>
      <w:szCs w:val="26"/>
    </w:rPr>
  </w:style>
  <w:style w:type="paragraph" w:customStyle="1" w:styleId="Bodytext10">
    <w:name w:val="Body text1"/>
    <w:basedOn w:val="Normal"/>
    <w:rsid w:val="00AB3319"/>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420" w:line="322" w:lineRule="exact"/>
    </w:pPr>
    <w:rPr>
      <w:sz w:val="27"/>
      <w:szCs w:val="27"/>
    </w:rPr>
  </w:style>
  <w:style w:type="paragraph" w:styleId="BalloonText">
    <w:name w:val="Balloon Text"/>
    <w:basedOn w:val="Normal"/>
    <w:link w:val="BalloonTextChar"/>
    <w:uiPriority w:val="99"/>
    <w:semiHidden/>
    <w:unhideWhenUsed/>
    <w:rsid w:val="00016FA1"/>
    <w:rPr>
      <w:rFonts w:ascii="Tahoma" w:hAnsi="Tahoma" w:cs="Tahoma"/>
      <w:sz w:val="16"/>
      <w:szCs w:val="16"/>
    </w:rPr>
  </w:style>
  <w:style w:type="character" w:customStyle="1" w:styleId="BalloonTextChar">
    <w:name w:val="Balloon Text Char"/>
    <w:basedOn w:val="DefaultParagraphFont"/>
    <w:link w:val="BalloonText"/>
    <w:uiPriority w:val="99"/>
    <w:semiHidden/>
    <w:rsid w:val="00016FA1"/>
    <w:rPr>
      <w:rFonts w:ascii="Tahoma" w:eastAsia="Times New Roman" w:hAnsi="Tahoma" w:cs="Tahoma"/>
      <w:sz w:val="16"/>
      <w:szCs w:val="16"/>
    </w:rPr>
  </w:style>
  <w:style w:type="character" w:styleId="Strong">
    <w:name w:val="Strong"/>
    <w:qFormat/>
    <w:rsid w:val="00BA6578"/>
    <w:rPr>
      <w:b/>
      <w:bCs/>
    </w:rPr>
  </w:style>
  <w:style w:type="character" w:styleId="Emphasis">
    <w:name w:val="Emphasis"/>
    <w:qFormat/>
    <w:rsid w:val="00BA6578"/>
    <w:rPr>
      <w:i/>
      <w:iCs/>
    </w:rPr>
  </w:style>
  <w:style w:type="character" w:customStyle="1" w:styleId="NormalWebChar">
    <w:name w:val="Normal (Web) Char"/>
    <w:link w:val="NormalWeb"/>
    <w:rsid w:val="00BA6578"/>
    <w:rPr>
      <w:rFonts w:eastAsia="Times New Roman" w:cs="Times New Roman"/>
      <w:sz w:val="24"/>
      <w:szCs w:val="24"/>
    </w:rPr>
  </w:style>
  <w:style w:type="character" w:customStyle="1" w:styleId="apple-converted-space">
    <w:name w:val="apple-converted-space"/>
    <w:basedOn w:val="DefaultParagraphFont"/>
    <w:rsid w:val="00BA65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6</cp:revision>
  <cp:lastPrinted>2022-11-04T23:23:00Z</cp:lastPrinted>
  <dcterms:created xsi:type="dcterms:W3CDTF">2022-11-04T23:17:00Z</dcterms:created>
  <dcterms:modified xsi:type="dcterms:W3CDTF">2022-11-22T13:11:00Z</dcterms:modified>
</cp:coreProperties>
</file>